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4D13A" w14:textId="5A8060B2" w:rsidR="00F3718D" w:rsidRDefault="00A409D2">
      <w:pPr>
        <w:jc w:val="center"/>
        <w:rPr>
          <w:rFonts w:eastAsia="Calibri"/>
          <w:b/>
          <w:bCs/>
          <w:sz w:val="28"/>
          <w:szCs w:val="28"/>
          <w:lang w:eastAsia="lt-LT"/>
        </w:rPr>
      </w:pPr>
      <w:r>
        <w:rPr>
          <w:rFonts w:ascii="Consolas" w:eastAsia="Calibri" w:hAnsi="Consolas" w:cs="Calibri"/>
          <w:b/>
          <w:noProof/>
          <w:sz w:val="22"/>
          <w:szCs w:val="24"/>
          <w:lang w:eastAsia="lt-LT"/>
        </w:rPr>
        <w:drawing>
          <wp:inline distT="0" distB="0" distL="0" distR="0" wp14:anchorId="5BBCC5B6" wp14:editId="73F9C4BC">
            <wp:extent cx="541020" cy="556260"/>
            <wp:effectExtent l="0" t="0" r="0" b="0"/>
            <wp:docPr id="1979220335" name="Paveikslėlis 1979220335" descr="Paveikslėlis, kuriame yra logotip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descr="Paveikslėlis, kuriame yra logotipas  Automatiškai sugeneruotas aprašym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020" cy="556260"/>
                    </a:xfrm>
                    <a:prstGeom prst="rect">
                      <a:avLst/>
                    </a:prstGeom>
                    <a:noFill/>
                    <a:ln>
                      <a:noFill/>
                    </a:ln>
                  </pic:spPr>
                </pic:pic>
              </a:graphicData>
            </a:graphic>
          </wp:inline>
        </w:drawing>
      </w:r>
    </w:p>
    <w:p w14:paraId="308B5F8F" w14:textId="77777777" w:rsidR="00F3718D" w:rsidRDefault="00F3718D">
      <w:pPr>
        <w:jc w:val="center"/>
        <w:rPr>
          <w:rFonts w:eastAsia="Calibri"/>
          <w:b/>
          <w:bCs/>
          <w:sz w:val="28"/>
          <w:szCs w:val="28"/>
          <w:lang w:eastAsia="lt-LT"/>
        </w:rPr>
      </w:pPr>
    </w:p>
    <w:p w14:paraId="6DDDC158" w14:textId="77777777" w:rsidR="00F3718D" w:rsidRDefault="00A409D2">
      <w:pPr>
        <w:jc w:val="center"/>
        <w:rPr>
          <w:rFonts w:eastAsia="Calibri"/>
          <w:sz w:val="27"/>
          <w:szCs w:val="27"/>
          <w:lang w:eastAsia="lt-LT"/>
        </w:rPr>
      </w:pPr>
      <w:r>
        <w:rPr>
          <w:rFonts w:eastAsia="Calibri"/>
          <w:b/>
          <w:bCs/>
          <w:sz w:val="28"/>
          <w:szCs w:val="28"/>
          <w:lang w:eastAsia="lt-LT"/>
        </w:rPr>
        <w:t>LIETUVOS RESPUBLIKOS ŠVIETIMO, MOKSLO IR SPORTO</w:t>
      </w:r>
    </w:p>
    <w:p w14:paraId="6F4F4959" w14:textId="77777777" w:rsidR="00F3718D" w:rsidRDefault="00A409D2">
      <w:pPr>
        <w:jc w:val="center"/>
        <w:rPr>
          <w:rFonts w:eastAsia="Calibri"/>
          <w:sz w:val="27"/>
          <w:szCs w:val="27"/>
          <w:lang w:eastAsia="lt-LT"/>
        </w:rPr>
      </w:pPr>
      <w:r>
        <w:rPr>
          <w:rFonts w:eastAsia="Calibri"/>
          <w:b/>
          <w:bCs/>
          <w:sz w:val="28"/>
          <w:szCs w:val="28"/>
          <w:lang w:eastAsia="lt-LT"/>
        </w:rPr>
        <w:t>MINISTRAS</w:t>
      </w:r>
    </w:p>
    <w:p w14:paraId="4FBDC940" w14:textId="77777777" w:rsidR="00F3718D" w:rsidRDefault="00F3718D">
      <w:pPr>
        <w:jc w:val="center"/>
        <w:textAlignment w:val="baseline"/>
        <w:rPr>
          <w:rFonts w:ascii="Calibri" w:eastAsia="Calibri" w:hAnsi="Calibri" w:cs="Calibri"/>
          <w:sz w:val="22"/>
          <w:szCs w:val="24"/>
          <w:lang w:eastAsia="lt-LT"/>
        </w:rPr>
      </w:pPr>
    </w:p>
    <w:p w14:paraId="3EDE8812" w14:textId="77777777" w:rsidR="00F3718D" w:rsidRDefault="00A409D2">
      <w:pPr>
        <w:jc w:val="center"/>
        <w:textAlignment w:val="baseline"/>
        <w:rPr>
          <w:rFonts w:eastAsia="Calibri"/>
          <w:szCs w:val="24"/>
          <w:lang w:eastAsia="lt-LT"/>
        </w:rPr>
      </w:pPr>
      <w:r>
        <w:rPr>
          <w:rFonts w:eastAsia="Calibri"/>
          <w:b/>
          <w:bCs/>
          <w:szCs w:val="24"/>
          <w:lang w:eastAsia="lt-LT"/>
        </w:rPr>
        <w:t>ĮSAKYMAS</w:t>
      </w:r>
    </w:p>
    <w:p w14:paraId="7A1702FC" w14:textId="77777777" w:rsidR="00F3718D" w:rsidRDefault="00A409D2">
      <w:pPr>
        <w:jc w:val="center"/>
        <w:textAlignment w:val="baseline"/>
        <w:rPr>
          <w:rFonts w:eastAsia="Calibri"/>
          <w:szCs w:val="24"/>
          <w:lang w:eastAsia="lt-LT"/>
        </w:rPr>
      </w:pPr>
      <w:r>
        <w:rPr>
          <w:rFonts w:eastAsia="Calibri"/>
          <w:b/>
          <w:szCs w:val="24"/>
          <w:lang w:eastAsia="lt-LT"/>
        </w:rPr>
        <w:t xml:space="preserve">DĖL </w:t>
      </w:r>
      <w:r>
        <w:rPr>
          <w:rFonts w:eastAsia="Calibri"/>
          <w:b/>
          <w:bCs/>
          <w:szCs w:val="24"/>
          <w:lang w:eastAsia="lt-LT"/>
        </w:rPr>
        <w:t>MOKINIŲ, BESIMOKANČIŲ PAGAL BENDROJO UGDYMO PROGRAMAS,  MOKYKLOS LANKOMUMO UŽTIKRINIMO</w:t>
      </w:r>
      <w:r>
        <w:rPr>
          <w:rFonts w:eastAsia="Calibri"/>
          <w:szCs w:val="24"/>
          <w:lang w:eastAsia="lt-LT"/>
        </w:rPr>
        <w:t xml:space="preserve"> </w:t>
      </w:r>
      <w:r>
        <w:rPr>
          <w:rFonts w:eastAsia="Calibri"/>
          <w:b/>
          <w:bCs/>
          <w:szCs w:val="24"/>
          <w:lang w:eastAsia="lt-LT"/>
        </w:rPr>
        <w:t>TVARKOS APRAŠO PATVIRTINIMO</w:t>
      </w:r>
    </w:p>
    <w:p w14:paraId="5FDA85B1" w14:textId="77777777" w:rsidR="00F3718D" w:rsidRDefault="00F3718D">
      <w:pPr>
        <w:jc w:val="center"/>
        <w:textAlignment w:val="baseline"/>
        <w:rPr>
          <w:rFonts w:eastAsia="Calibri"/>
          <w:szCs w:val="24"/>
          <w:lang w:eastAsia="lt-LT"/>
        </w:rPr>
      </w:pPr>
    </w:p>
    <w:p w14:paraId="5D47B2C9" w14:textId="65043632" w:rsidR="00F3718D" w:rsidRDefault="00A409D2">
      <w:pPr>
        <w:jc w:val="center"/>
        <w:textAlignment w:val="baseline"/>
        <w:rPr>
          <w:rFonts w:eastAsia="Calibri"/>
          <w:szCs w:val="24"/>
          <w:lang w:eastAsia="en-GB"/>
        </w:rPr>
      </w:pPr>
      <w:r>
        <w:rPr>
          <w:rFonts w:eastAsia="Calibri"/>
          <w:szCs w:val="24"/>
          <w:lang w:eastAsia="lt-LT"/>
        </w:rPr>
        <w:t xml:space="preserve">2023 m. rugpjūčio </w:t>
      </w:r>
      <w:r>
        <w:rPr>
          <w:rFonts w:eastAsia="Calibri"/>
          <w:szCs w:val="24"/>
          <w:lang w:val="en-US" w:eastAsia="lt-LT"/>
        </w:rPr>
        <w:t>29</w:t>
      </w:r>
      <w:r>
        <w:rPr>
          <w:rFonts w:eastAsia="Calibri"/>
          <w:szCs w:val="24"/>
          <w:lang w:eastAsia="lt-LT"/>
        </w:rPr>
        <w:t xml:space="preserve"> d. Nr. </w:t>
      </w:r>
      <w:r>
        <w:t>V-1112</w:t>
      </w:r>
    </w:p>
    <w:p w14:paraId="22A2C0E8" w14:textId="77777777" w:rsidR="00F3718D" w:rsidRDefault="00A409D2">
      <w:pPr>
        <w:jc w:val="center"/>
        <w:textAlignment w:val="baseline"/>
        <w:rPr>
          <w:rFonts w:eastAsia="Calibri"/>
          <w:szCs w:val="24"/>
          <w:lang w:eastAsia="lt-LT"/>
        </w:rPr>
      </w:pPr>
      <w:r>
        <w:rPr>
          <w:rFonts w:eastAsia="Calibri"/>
          <w:szCs w:val="24"/>
          <w:lang w:eastAsia="lt-LT"/>
        </w:rPr>
        <w:t>Vilnius</w:t>
      </w:r>
    </w:p>
    <w:p w14:paraId="58CF4FBC" w14:textId="77777777" w:rsidR="00F3718D" w:rsidRDefault="00F3718D">
      <w:pPr>
        <w:jc w:val="center"/>
        <w:textAlignment w:val="baseline"/>
        <w:rPr>
          <w:rFonts w:eastAsia="Calibri"/>
          <w:szCs w:val="24"/>
          <w:lang w:eastAsia="lt-LT"/>
        </w:rPr>
      </w:pPr>
    </w:p>
    <w:p w14:paraId="2432B5C4" w14:textId="77777777" w:rsidR="00F3718D" w:rsidRDefault="00F3718D">
      <w:pPr>
        <w:jc w:val="center"/>
        <w:textAlignment w:val="baseline"/>
        <w:rPr>
          <w:rFonts w:eastAsia="Calibri"/>
          <w:szCs w:val="24"/>
          <w:lang w:eastAsia="lt-LT"/>
        </w:rPr>
      </w:pPr>
    </w:p>
    <w:p w14:paraId="4873EB35" w14:textId="77777777" w:rsidR="00F3718D" w:rsidRDefault="00A409D2">
      <w:pPr>
        <w:ind w:firstLine="680"/>
        <w:jc w:val="both"/>
        <w:rPr>
          <w:rFonts w:eastAsia="Calibri"/>
          <w:szCs w:val="24"/>
          <w:lang w:eastAsia="lt-LT"/>
        </w:rPr>
      </w:pPr>
      <w:r>
        <w:rPr>
          <w:rFonts w:eastAsia="Calibri"/>
          <w:szCs w:val="24"/>
          <w:lang w:eastAsia="lt-LT"/>
        </w:rPr>
        <w:t xml:space="preserve">Vadovaudamasis Lietuvos Respublikos švietimo įstatymo </w:t>
      </w:r>
      <w:r>
        <w:rPr>
          <w:szCs w:val="24"/>
          <w:lang w:eastAsia="lt-LT"/>
        </w:rPr>
        <w:t>56 straipsnio 2 dalies 8 punktu:</w:t>
      </w:r>
    </w:p>
    <w:p w14:paraId="22132347" w14:textId="77777777" w:rsidR="00F3718D" w:rsidRDefault="00A409D2">
      <w:pPr>
        <w:ind w:firstLine="709"/>
        <w:jc w:val="both"/>
        <w:textAlignment w:val="baseline"/>
        <w:rPr>
          <w:rFonts w:eastAsia="Calibri"/>
          <w:szCs w:val="24"/>
          <w:lang w:eastAsia="en-GB"/>
        </w:rPr>
      </w:pPr>
      <w:r>
        <w:rPr>
          <w:rFonts w:eastAsia="Calibri"/>
          <w:color w:val="000000"/>
          <w:szCs w:val="24"/>
          <w:lang w:eastAsia="en-GB"/>
        </w:rPr>
        <w:t>1</w:t>
      </w:r>
      <w:r>
        <w:rPr>
          <w:rFonts w:eastAsia="Calibri"/>
          <w:color w:val="000000"/>
          <w:szCs w:val="24"/>
          <w:lang w:eastAsia="en-GB"/>
        </w:rPr>
        <w:t>.</w:t>
      </w:r>
      <w:r>
        <w:rPr>
          <w:rFonts w:eastAsia="Calibri"/>
          <w:color w:val="000000"/>
          <w:szCs w:val="24"/>
          <w:lang w:eastAsia="en-GB"/>
        </w:rPr>
        <w:tab/>
      </w:r>
      <w:r>
        <w:rPr>
          <w:rFonts w:eastAsia="Calibri"/>
          <w:szCs w:val="24"/>
          <w:lang w:eastAsia="lt-LT"/>
        </w:rPr>
        <w:t>T v i r t i n u Mokinių, besimokančių pagal bendrojo ugdymo programas, mokyklos lankomumo užtikrinimo tvarkos aprašą (pridedama).</w:t>
      </w:r>
    </w:p>
    <w:p w14:paraId="69D4ADAA" w14:textId="28ECA289" w:rsidR="00F3718D" w:rsidRDefault="00A409D2" w:rsidP="00A409D2">
      <w:pPr>
        <w:ind w:firstLine="709"/>
        <w:jc w:val="both"/>
        <w:textAlignment w:val="baseline"/>
        <w:rPr>
          <w:rFonts w:eastAsia="Calibri"/>
          <w:szCs w:val="24"/>
          <w:lang w:eastAsia="lt-LT"/>
        </w:rPr>
      </w:pPr>
      <w:r>
        <w:rPr>
          <w:rFonts w:eastAsia="Calibri"/>
          <w:color w:val="000000"/>
          <w:szCs w:val="24"/>
          <w:lang w:eastAsia="en-GB"/>
        </w:rPr>
        <w:t>2</w:t>
      </w:r>
      <w:r>
        <w:rPr>
          <w:rFonts w:eastAsia="Calibri"/>
          <w:color w:val="000000"/>
          <w:szCs w:val="24"/>
          <w:lang w:eastAsia="en-GB"/>
        </w:rPr>
        <w:t>.</w:t>
      </w:r>
      <w:r>
        <w:rPr>
          <w:rFonts w:eastAsia="Calibri"/>
          <w:color w:val="000000"/>
          <w:szCs w:val="24"/>
          <w:lang w:eastAsia="en-GB"/>
        </w:rPr>
        <w:tab/>
      </w:r>
      <w:r>
        <w:rPr>
          <w:rFonts w:eastAsia="Calibri"/>
          <w:szCs w:val="24"/>
          <w:lang w:eastAsia="lt-LT"/>
        </w:rPr>
        <w:t xml:space="preserve">Šis įsakymas įsigalioja </w:t>
      </w:r>
      <w:r>
        <w:rPr>
          <w:rFonts w:eastAsia="Calibri"/>
          <w:szCs w:val="24"/>
          <w:lang w:eastAsia="lt-LT"/>
        </w:rPr>
        <w:t>2023 m. rugsėjo 1 d.</w:t>
      </w:r>
    </w:p>
    <w:p w14:paraId="239BD82C" w14:textId="77FFD0F7" w:rsidR="00A409D2" w:rsidRDefault="00A409D2">
      <w:pPr>
        <w:tabs>
          <w:tab w:val="left" w:pos="7513"/>
        </w:tabs>
        <w:spacing w:line="259" w:lineRule="auto"/>
        <w:textAlignment w:val="baseline"/>
      </w:pPr>
    </w:p>
    <w:p w14:paraId="7F8F388E" w14:textId="77777777" w:rsidR="00A409D2" w:rsidRDefault="00A409D2">
      <w:pPr>
        <w:tabs>
          <w:tab w:val="left" w:pos="7513"/>
        </w:tabs>
        <w:spacing w:line="259" w:lineRule="auto"/>
        <w:textAlignment w:val="baseline"/>
      </w:pPr>
    </w:p>
    <w:p w14:paraId="3713CFA7" w14:textId="77777777" w:rsidR="00A409D2" w:rsidRDefault="00A409D2">
      <w:pPr>
        <w:tabs>
          <w:tab w:val="left" w:pos="7513"/>
        </w:tabs>
        <w:spacing w:line="259" w:lineRule="auto"/>
        <w:textAlignment w:val="baseline"/>
      </w:pPr>
    </w:p>
    <w:p w14:paraId="1F174B9F" w14:textId="5989F689" w:rsidR="00F3718D" w:rsidRDefault="00A409D2">
      <w:pPr>
        <w:tabs>
          <w:tab w:val="left" w:pos="7513"/>
        </w:tabs>
        <w:spacing w:line="259" w:lineRule="auto"/>
        <w:textAlignment w:val="baseline"/>
        <w:rPr>
          <w:rFonts w:eastAsia="Calibri"/>
          <w:szCs w:val="24"/>
          <w:lang w:eastAsia="lt-LT"/>
        </w:rPr>
      </w:pPr>
      <w:r>
        <w:rPr>
          <w:rFonts w:eastAsia="Calibri"/>
          <w:szCs w:val="24"/>
          <w:lang w:eastAsia="lt-LT"/>
        </w:rPr>
        <w:t xml:space="preserve">Švietimo, mokslo ir sporto ministras </w:t>
      </w:r>
      <w:r>
        <w:rPr>
          <w:rFonts w:eastAsia="Calibri"/>
          <w:szCs w:val="24"/>
          <w:lang w:eastAsia="lt-LT"/>
        </w:rPr>
        <w:tab/>
        <w:t xml:space="preserve">          Gintautas Jakštas</w:t>
      </w:r>
    </w:p>
    <w:p w14:paraId="13E57FCF" w14:textId="18ECAF64" w:rsidR="00F3718D" w:rsidRDefault="00F3718D">
      <w:pPr>
        <w:tabs>
          <w:tab w:val="left" w:pos="7513"/>
        </w:tabs>
        <w:spacing w:line="259" w:lineRule="auto"/>
        <w:textAlignment w:val="baseline"/>
        <w:rPr>
          <w:rFonts w:eastAsia="Calibri"/>
          <w:szCs w:val="24"/>
          <w:lang w:eastAsia="lt-LT"/>
        </w:rPr>
        <w:sectPr w:rsidR="00F3718D" w:rsidSect="00A409D2">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08" w:footer="708" w:gutter="0"/>
          <w:cols w:space="708"/>
          <w:titlePg/>
          <w:docGrid w:linePitch="360"/>
        </w:sectPr>
      </w:pPr>
    </w:p>
    <w:p w14:paraId="6B420C97" w14:textId="54FDD74A" w:rsidR="00F3718D" w:rsidRDefault="00A409D2">
      <w:pPr>
        <w:ind w:left="4395"/>
        <w:rPr>
          <w:szCs w:val="24"/>
          <w:lang w:eastAsia="lt-LT"/>
        </w:rPr>
      </w:pPr>
      <w:r>
        <w:rPr>
          <w:szCs w:val="24"/>
          <w:lang w:eastAsia="lt-LT"/>
        </w:rPr>
        <w:lastRenderedPageBreak/>
        <w:t>PATVIRTINTA</w:t>
      </w:r>
    </w:p>
    <w:p w14:paraId="5FE9EC1F" w14:textId="4A5D11B1" w:rsidR="00F3718D" w:rsidRDefault="00A409D2">
      <w:pPr>
        <w:ind w:left="4395"/>
        <w:rPr>
          <w:szCs w:val="24"/>
          <w:lang w:eastAsia="lt-LT"/>
        </w:rPr>
      </w:pPr>
      <w:r>
        <w:rPr>
          <w:szCs w:val="24"/>
          <w:lang w:eastAsia="lt-LT"/>
        </w:rPr>
        <w:t xml:space="preserve">Lietuvos Respublikos švietimo, mokslo </w:t>
      </w:r>
    </w:p>
    <w:p w14:paraId="2C14576D" w14:textId="6F7C8A5D" w:rsidR="00F3718D" w:rsidRDefault="00A409D2">
      <w:pPr>
        <w:ind w:left="4395"/>
        <w:rPr>
          <w:szCs w:val="24"/>
          <w:lang w:eastAsia="lt-LT"/>
        </w:rPr>
      </w:pPr>
      <w:r>
        <w:rPr>
          <w:szCs w:val="24"/>
          <w:lang w:eastAsia="lt-LT"/>
        </w:rPr>
        <w:t xml:space="preserve">ir sporto ministro </w:t>
      </w:r>
    </w:p>
    <w:p w14:paraId="236AB53C" w14:textId="6481A442" w:rsidR="00F3718D" w:rsidRDefault="00A409D2">
      <w:pPr>
        <w:ind w:left="4395"/>
        <w:jc w:val="both"/>
        <w:rPr>
          <w:szCs w:val="24"/>
          <w:lang w:eastAsia="lt-LT"/>
        </w:rPr>
      </w:pPr>
      <w:r>
        <w:rPr>
          <w:szCs w:val="24"/>
          <w:lang w:eastAsia="lt-LT"/>
        </w:rPr>
        <w:t xml:space="preserve">2023 m. </w:t>
      </w:r>
      <w:r>
        <w:rPr>
          <w:rFonts w:eastAsia="Calibri"/>
          <w:szCs w:val="24"/>
          <w:lang w:eastAsia="lt-LT"/>
        </w:rPr>
        <w:t xml:space="preserve">rugpjūčio </w:t>
      </w:r>
      <w:r>
        <w:rPr>
          <w:rFonts w:eastAsia="Calibri"/>
          <w:szCs w:val="24"/>
          <w:lang w:val="en-US" w:eastAsia="lt-LT"/>
        </w:rPr>
        <w:t>29</w:t>
      </w:r>
      <w:r>
        <w:rPr>
          <w:rFonts w:eastAsia="Calibri"/>
          <w:szCs w:val="24"/>
          <w:lang w:eastAsia="lt-LT"/>
        </w:rPr>
        <w:t xml:space="preserve"> </w:t>
      </w:r>
      <w:r>
        <w:rPr>
          <w:szCs w:val="24"/>
          <w:lang w:eastAsia="lt-LT"/>
        </w:rPr>
        <w:t xml:space="preserve">d. įsakymu Nr. </w:t>
      </w:r>
      <w:r>
        <w:t>V-1112</w:t>
      </w:r>
    </w:p>
    <w:p w14:paraId="4FB780F5" w14:textId="77777777" w:rsidR="00F3718D" w:rsidRDefault="00F3718D">
      <w:pPr>
        <w:ind w:firstLine="680"/>
        <w:jc w:val="both"/>
        <w:rPr>
          <w:b/>
          <w:szCs w:val="24"/>
          <w:lang w:eastAsia="lt-LT"/>
        </w:rPr>
      </w:pPr>
    </w:p>
    <w:p w14:paraId="4DDB1FC1" w14:textId="1823EE67" w:rsidR="00F3718D" w:rsidRDefault="00A409D2">
      <w:pPr>
        <w:ind w:firstLine="680"/>
        <w:jc w:val="center"/>
        <w:rPr>
          <w:b/>
          <w:szCs w:val="24"/>
          <w:lang w:eastAsia="lt-LT"/>
        </w:rPr>
      </w:pPr>
      <w:r>
        <w:rPr>
          <w:b/>
          <w:szCs w:val="24"/>
          <w:lang w:eastAsia="lt-LT"/>
        </w:rPr>
        <w:t>MOKINIŲ, BESIMOKANČIŲ PAGAL BENDROJO UGDYMO PROGRAMAS,  MOKYKLOS LANKOMUMO UŽTIKRINIMO TVARKOS APRAŠAS</w:t>
      </w:r>
    </w:p>
    <w:p w14:paraId="6A5E0667" w14:textId="77777777" w:rsidR="00F3718D" w:rsidRDefault="00F3718D">
      <w:pPr>
        <w:ind w:firstLine="680"/>
        <w:jc w:val="center"/>
        <w:rPr>
          <w:szCs w:val="24"/>
          <w:lang w:eastAsia="lt-LT"/>
        </w:rPr>
      </w:pPr>
    </w:p>
    <w:p w14:paraId="34288EB6" w14:textId="77777777" w:rsidR="00F3718D" w:rsidRDefault="00A409D2">
      <w:pPr>
        <w:ind w:firstLine="680"/>
        <w:jc w:val="center"/>
        <w:rPr>
          <w:b/>
          <w:szCs w:val="24"/>
          <w:lang w:eastAsia="lt-LT"/>
        </w:rPr>
      </w:pPr>
      <w:r>
        <w:rPr>
          <w:b/>
          <w:szCs w:val="24"/>
          <w:lang w:eastAsia="lt-LT"/>
        </w:rPr>
        <w:t>I</w:t>
      </w:r>
      <w:r>
        <w:rPr>
          <w:b/>
          <w:szCs w:val="24"/>
          <w:lang w:eastAsia="lt-LT"/>
        </w:rPr>
        <w:t xml:space="preserve"> SKYRIUS</w:t>
      </w:r>
    </w:p>
    <w:p w14:paraId="12F7A82C" w14:textId="77777777" w:rsidR="00F3718D" w:rsidRDefault="00A409D2">
      <w:pPr>
        <w:ind w:firstLine="680"/>
        <w:jc w:val="center"/>
        <w:rPr>
          <w:b/>
          <w:szCs w:val="24"/>
          <w:lang w:eastAsia="lt-LT"/>
        </w:rPr>
      </w:pPr>
      <w:r>
        <w:rPr>
          <w:b/>
          <w:szCs w:val="24"/>
          <w:lang w:eastAsia="lt-LT"/>
        </w:rPr>
        <w:t>BENDROSIOS NUOSTATOS</w:t>
      </w:r>
    </w:p>
    <w:p w14:paraId="41FB6179" w14:textId="77777777" w:rsidR="00F3718D" w:rsidRDefault="00F3718D">
      <w:pPr>
        <w:ind w:firstLine="680"/>
        <w:jc w:val="both"/>
        <w:rPr>
          <w:szCs w:val="24"/>
          <w:lang w:eastAsia="lt-LT"/>
        </w:rPr>
      </w:pPr>
    </w:p>
    <w:p w14:paraId="63D72F5A" w14:textId="77777777" w:rsidR="00F3718D" w:rsidRDefault="00A409D2">
      <w:pPr>
        <w:ind w:firstLine="680"/>
        <w:jc w:val="both"/>
        <w:rPr>
          <w:szCs w:val="24"/>
          <w:lang w:eastAsia="lt-LT"/>
        </w:rPr>
      </w:pPr>
      <w:r>
        <w:rPr>
          <w:szCs w:val="24"/>
          <w:lang w:eastAsia="lt-LT"/>
        </w:rPr>
        <w:t>1</w:t>
      </w:r>
      <w:r>
        <w:rPr>
          <w:szCs w:val="24"/>
          <w:lang w:eastAsia="lt-LT"/>
        </w:rPr>
        <w:t>. Mokinių, besimokančių pagal bendrojo ugdymo programas, mokyklos lankomumo užtikrinimo tvarkos aprašas (toliau</w:t>
      </w:r>
      <w:r>
        <w:rPr>
          <w:szCs w:val="24"/>
          <w:lang w:eastAsia="lt-LT"/>
        </w:rPr>
        <w:t xml:space="preserve"> – Tvarkos aprašas) nustato nepilnamečių ir pilnamečių mokinių, besimokančių pagal pradinio, pagrindinio ir vidurinio ugdymo programas (toliau kartu – mokiniai), praleistų mokymosi dienų ir (ar) pamokų pateisinimo galimybes, informavimo apie neatvykimą į m</w:t>
      </w:r>
      <w:r>
        <w:rPr>
          <w:szCs w:val="24"/>
          <w:lang w:eastAsia="lt-LT"/>
        </w:rPr>
        <w:t xml:space="preserve">okyklą laiką ir būdus, mokyklos veiksmus užtikrinant </w:t>
      </w:r>
      <w:r>
        <w:rPr>
          <w:color w:val="000000"/>
          <w:szCs w:val="24"/>
        </w:rPr>
        <w:t>punktualų ir reguliarų</w:t>
      </w:r>
      <w:r>
        <w:rPr>
          <w:szCs w:val="24"/>
          <w:lang w:eastAsia="lt-LT"/>
        </w:rPr>
        <w:t xml:space="preserve"> mokyklos lankymą. </w:t>
      </w:r>
    </w:p>
    <w:p w14:paraId="51408C13" w14:textId="77777777" w:rsidR="00F3718D" w:rsidRDefault="00A409D2">
      <w:pPr>
        <w:ind w:firstLine="680"/>
        <w:jc w:val="both"/>
        <w:rPr>
          <w:strike/>
          <w:szCs w:val="24"/>
          <w:lang w:eastAsia="lt-LT"/>
        </w:rPr>
      </w:pPr>
      <w:r>
        <w:rPr>
          <w:szCs w:val="24"/>
          <w:lang w:eastAsia="lt-LT"/>
        </w:rPr>
        <w:t>2</w:t>
      </w:r>
      <w:r>
        <w:rPr>
          <w:szCs w:val="24"/>
          <w:lang w:eastAsia="lt-LT"/>
        </w:rPr>
        <w:t>. Tvarkos aprašo paskirtis – padėti užtikrinti Lietuvos Respublikos švietimo įstatymo 43 straipsnio 11 dalies 7 ir 8 punktų, 46 straipsnio 2 dalies 2 punkto</w:t>
      </w:r>
      <w:r>
        <w:rPr>
          <w:szCs w:val="24"/>
          <w:lang w:eastAsia="lt-LT"/>
        </w:rPr>
        <w:t xml:space="preserve">, 47 straipsnio 2 dalies 7 punkto, 49 straipsnio 2 dalies 7 punkto ir 59 straipsnio 8 dalies 4 punkto nuostatų įgyvendinimą. </w:t>
      </w:r>
    </w:p>
    <w:p w14:paraId="344AA2D3" w14:textId="77777777" w:rsidR="00F3718D" w:rsidRDefault="00A409D2">
      <w:pPr>
        <w:ind w:firstLine="680"/>
        <w:jc w:val="both"/>
        <w:rPr>
          <w:szCs w:val="24"/>
          <w:lang w:eastAsia="lt-LT"/>
        </w:rPr>
      </w:pPr>
      <w:r>
        <w:rPr>
          <w:szCs w:val="24"/>
          <w:lang w:eastAsia="lt-LT"/>
        </w:rPr>
        <w:t>3</w:t>
      </w:r>
      <w:r>
        <w:rPr>
          <w:szCs w:val="24"/>
          <w:lang w:eastAsia="lt-LT"/>
        </w:rPr>
        <w:t xml:space="preserve">. Mokyklos nelankymas Tvarkos apraše suprantamas kaip mokinio neatvykimas į mokyklą, nedalyvavimas pamokoje (ar jos dalyje), </w:t>
      </w:r>
      <w:r>
        <w:rPr>
          <w:szCs w:val="24"/>
          <w:lang w:eastAsia="lt-LT"/>
        </w:rPr>
        <w:t xml:space="preserve">kuri privaloma pagal mokyklos pamokų tvarkaraštį, ar kitame privalomame ugdymo proceso užsiėmime. </w:t>
      </w:r>
    </w:p>
    <w:p w14:paraId="2E553E0A" w14:textId="77777777" w:rsidR="00F3718D" w:rsidRDefault="00A409D2">
      <w:pPr>
        <w:ind w:firstLine="680"/>
        <w:jc w:val="both"/>
        <w:rPr>
          <w:szCs w:val="24"/>
          <w:lang w:eastAsia="lt-LT"/>
        </w:rPr>
      </w:pPr>
      <w:r>
        <w:rPr>
          <w:szCs w:val="24"/>
          <w:lang w:eastAsia="lt-LT"/>
        </w:rPr>
        <w:t>4</w:t>
      </w:r>
      <w:r>
        <w:rPr>
          <w:szCs w:val="24"/>
          <w:lang w:eastAsia="lt-LT"/>
        </w:rPr>
        <w:t>. Tvarkos apraše vartojamos sąvokos atitinka Lietuvos Respublikos švietimo įstatyme ir Lietuvos Respublikos vaiko teisių apsaugos pagrindų įstatyme vart</w:t>
      </w:r>
      <w:r>
        <w:rPr>
          <w:szCs w:val="24"/>
          <w:lang w:eastAsia="lt-LT"/>
        </w:rPr>
        <w:t>ojamas sąvokas.</w:t>
      </w:r>
    </w:p>
    <w:p w14:paraId="1739C0C1" w14:textId="77777777" w:rsidR="00F3718D" w:rsidRDefault="00A409D2">
      <w:pPr>
        <w:ind w:firstLine="680"/>
        <w:jc w:val="center"/>
        <w:rPr>
          <w:b/>
          <w:szCs w:val="24"/>
          <w:lang w:eastAsia="lt-LT"/>
        </w:rPr>
      </w:pPr>
    </w:p>
    <w:p w14:paraId="1DA46BA8" w14:textId="77777777" w:rsidR="00F3718D" w:rsidRDefault="00A409D2">
      <w:pPr>
        <w:ind w:firstLine="680"/>
        <w:jc w:val="center"/>
        <w:rPr>
          <w:b/>
          <w:szCs w:val="24"/>
          <w:lang w:eastAsia="lt-LT"/>
        </w:rPr>
      </w:pPr>
      <w:r>
        <w:rPr>
          <w:b/>
          <w:szCs w:val="24"/>
          <w:lang w:eastAsia="lt-LT"/>
        </w:rPr>
        <w:t>II</w:t>
      </w:r>
      <w:r>
        <w:rPr>
          <w:b/>
          <w:szCs w:val="24"/>
          <w:lang w:eastAsia="lt-LT"/>
        </w:rPr>
        <w:t xml:space="preserve"> SKYRIUS</w:t>
      </w:r>
    </w:p>
    <w:p w14:paraId="47C2C0B5" w14:textId="77777777" w:rsidR="00F3718D" w:rsidRDefault="00A409D2">
      <w:pPr>
        <w:ind w:firstLine="680"/>
        <w:jc w:val="center"/>
        <w:rPr>
          <w:szCs w:val="24"/>
          <w:lang w:eastAsia="lt-LT"/>
        </w:rPr>
      </w:pPr>
      <w:r>
        <w:rPr>
          <w:b/>
          <w:szCs w:val="24"/>
          <w:lang w:eastAsia="lt-LT"/>
        </w:rPr>
        <w:t>MOKINIO PRALEISTŲ PAMOKŲ PATEISINIMO GALIMYBĖS</w:t>
      </w:r>
    </w:p>
    <w:p w14:paraId="1567ADD5" w14:textId="77777777" w:rsidR="00F3718D" w:rsidRDefault="00F3718D">
      <w:pPr>
        <w:ind w:firstLine="680"/>
        <w:jc w:val="both"/>
        <w:rPr>
          <w:szCs w:val="24"/>
          <w:lang w:eastAsia="lt-LT"/>
        </w:rPr>
      </w:pPr>
    </w:p>
    <w:p w14:paraId="45848232" w14:textId="77777777" w:rsidR="00F3718D" w:rsidRDefault="00A409D2">
      <w:pPr>
        <w:ind w:firstLine="680"/>
        <w:jc w:val="both"/>
        <w:rPr>
          <w:szCs w:val="24"/>
          <w:lang w:eastAsia="lt-LT"/>
        </w:rPr>
      </w:pPr>
      <w:r>
        <w:rPr>
          <w:szCs w:val="24"/>
          <w:lang w:eastAsia="lt-LT"/>
        </w:rPr>
        <w:t>5</w:t>
      </w:r>
      <w:r>
        <w:rPr>
          <w:szCs w:val="24"/>
          <w:lang w:eastAsia="lt-LT"/>
        </w:rPr>
        <w:t>. Mokinio neatvykimas į mokyklą, nedalyvavimas pamokoje (ar jos dalyje) gali būti pateisintas dėl šių priežasčių:</w:t>
      </w:r>
    </w:p>
    <w:p w14:paraId="07838C63" w14:textId="77777777" w:rsidR="00F3718D" w:rsidRDefault="00A409D2">
      <w:pPr>
        <w:ind w:firstLine="680"/>
        <w:jc w:val="both"/>
        <w:rPr>
          <w:szCs w:val="24"/>
          <w:lang w:eastAsia="lt-LT"/>
        </w:rPr>
      </w:pPr>
      <w:r>
        <w:rPr>
          <w:szCs w:val="24"/>
          <w:lang w:eastAsia="lt-LT"/>
        </w:rPr>
        <w:t>5.1</w:t>
      </w:r>
      <w:r>
        <w:rPr>
          <w:szCs w:val="24"/>
          <w:lang w:eastAsia="lt-LT"/>
        </w:rPr>
        <w:t>. ligos ar apsilankymo pas gydytoją:</w:t>
      </w:r>
    </w:p>
    <w:p w14:paraId="5CAD6BBC" w14:textId="77777777" w:rsidR="00F3718D" w:rsidRDefault="00A409D2">
      <w:pPr>
        <w:ind w:firstLine="680"/>
        <w:jc w:val="both"/>
        <w:rPr>
          <w:szCs w:val="24"/>
          <w:lang w:eastAsia="lt-LT"/>
        </w:rPr>
      </w:pPr>
      <w:r>
        <w:rPr>
          <w:szCs w:val="24"/>
          <w:lang w:eastAsia="lt-LT"/>
        </w:rPr>
        <w:t>5.1.1</w:t>
      </w:r>
      <w:r>
        <w:rPr>
          <w:szCs w:val="24"/>
          <w:lang w:eastAsia="lt-LT"/>
        </w:rPr>
        <w:t xml:space="preserve">. ne </w:t>
      </w:r>
      <w:r>
        <w:rPr>
          <w:szCs w:val="24"/>
          <w:lang w:eastAsia="lt-LT"/>
        </w:rPr>
        <w:t>daugiau nei 5 mokymosi dienas per kalendorinį mėnesį gali pateisinti nepilnamečio mokinio tėvai (globėjai, rūpintojai) arba pats pilnametis mokinys;</w:t>
      </w:r>
    </w:p>
    <w:p w14:paraId="040AE6DD" w14:textId="77777777" w:rsidR="00F3718D" w:rsidRDefault="00A409D2">
      <w:pPr>
        <w:ind w:firstLine="680"/>
        <w:jc w:val="both"/>
        <w:rPr>
          <w:szCs w:val="24"/>
          <w:lang w:eastAsia="lt-LT"/>
        </w:rPr>
      </w:pPr>
      <w:r>
        <w:rPr>
          <w:szCs w:val="24"/>
          <w:lang w:eastAsia="lt-LT"/>
        </w:rPr>
        <w:t>5.1.2</w:t>
      </w:r>
      <w:r>
        <w:rPr>
          <w:szCs w:val="24"/>
          <w:lang w:eastAsia="lt-LT"/>
        </w:rPr>
        <w:t>. mokiniui praleidus daugiau nei 5 mokymosi dienas per kalendorinį mėnesį, praleistos pamokos pate</w:t>
      </w:r>
      <w:r>
        <w:rPr>
          <w:szCs w:val="24"/>
          <w:lang w:eastAsia="lt-LT"/>
        </w:rPr>
        <w:t>isinamos mokykloje nustatyta tvarka, jei yra pranešimas, kad buvo kreiptasi į asmens sveikatos priežiūros įstaigą;</w:t>
      </w:r>
    </w:p>
    <w:p w14:paraId="31475E6A" w14:textId="77777777" w:rsidR="00F3718D" w:rsidRDefault="00A409D2">
      <w:pPr>
        <w:ind w:firstLine="680"/>
        <w:jc w:val="both"/>
        <w:rPr>
          <w:szCs w:val="24"/>
          <w:lang w:eastAsia="lt-LT"/>
        </w:rPr>
      </w:pPr>
      <w:r>
        <w:rPr>
          <w:szCs w:val="24"/>
          <w:lang w:eastAsia="lt-LT"/>
        </w:rPr>
        <w:t>5.2</w:t>
      </w:r>
      <w:r>
        <w:rPr>
          <w:szCs w:val="24"/>
          <w:lang w:eastAsia="lt-LT"/>
        </w:rPr>
        <w:t>. kitų svarbių asmeninių priežasčių, nepilnamečio mokinio tėvų (globėjų, rūpintojų) arba pilnamečio mokinio prašymu gali būti pateis</w:t>
      </w:r>
      <w:r>
        <w:rPr>
          <w:szCs w:val="24"/>
          <w:lang w:eastAsia="lt-LT"/>
        </w:rPr>
        <w:t>inamos ne daugiau nei 3 mokymosi dienos per pusmetį (arba ne daugiau nei 2 mokymosi dienos per trimestrą). Mokykla gali pateisinti ir daugiau mokymosi dienų, jei yra objektyvios ir pagrįstos priežastys (pateikus pagrindžiančių tai dokumentų kopijas ar info</w:t>
      </w:r>
      <w:r>
        <w:rPr>
          <w:szCs w:val="24"/>
          <w:lang w:eastAsia="lt-LT"/>
        </w:rPr>
        <w:t xml:space="preserve">rmavus dėl tokio poreikio). Mokykla gali pateisinti pavienes pamokas, kuriose mokinys nedalyvavo dėl svarbių asmeninių priežasčių, nepilnamečio mokinio tėvų (globėjų, rūpintojų) arba pilnamečio mokinio prašymu ir nurodžius priežastis. Pateisinamų pavienių </w:t>
      </w:r>
      <w:r>
        <w:rPr>
          <w:szCs w:val="24"/>
          <w:lang w:eastAsia="lt-LT"/>
        </w:rPr>
        <w:t>pamokų skaičių per pusmetį (ar trimestrą) nustato mokykla;</w:t>
      </w:r>
    </w:p>
    <w:p w14:paraId="19FDCFD8" w14:textId="77777777" w:rsidR="00F3718D" w:rsidRDefault="00A409D2">
      <w:pPr>
        <w:ind w:firstLine="680"/>
        <w:jc w:val="both"/>
        <w:rPr>
          <w:szCs w:val="24"/>
          <w:lang w:eastAsia="lt-LT"/>
        </w:rPr>
      </w:pPr>
      <w:r>
        <w:rPr>
          <w:szCs w:val="24"/>
          <w:lang w:eastAsia="lt-LT"/>
        </w:rPr>
        <w:t>5.3</w:t>
      </w:r>
      <w:r>
        <w:rPr>
          <w:szCs w:val="24"/>
          <w:lang w:eastAsia="lt-LT"/>
        </w:rPr>
        <w:t>. nepalankių oro sąlygų, įvykių, susijusių su visuomeniniu, mokykliniu ar kitu transportu, kuriuo mokinys vyksta į mokyklą, eismo sutrikimų ar kitų n</w:t>
      </w:r>
      <w:r>
        <w:rPr>
          <w:rFonts w:eastAsia="Calibri"/>
          <w:szCs w:val="24"/>
          <w:lang w:eastAsia="lt-LT"/>
        </w:rPr>
        <w:t>enugalimos jėgos (</w:t>
      </w:r>
      <w:r>
        <w:rPr>
          <w:rFonts w:eastAsia="Calibri"/>
          <w:i/>
          <w:iCs/>
          <w:szCs w:val="24"/>
          <w:lang w:eastAsia="lt-LT"/>
        </w:rPr>
        <w:t>force majeure</w:t>
      </w:r>
      <w:r>
        <w:rPr>
          <w:rFonts w:ascii="Calibri" w:eastAsia="Calibri" w:hAnsi="Calibri" w:cs="Calibri"/>
          <w:sz w:val="22"/>
          <w:szCs w:val="22"/>
          <w:lang w:eastAsia="lt-LT"/>
        </w:rPr>
        <w:t>)</w:t>
      </w:r>
      <w:r>
        <w:rPr>
          <w:szCs w:val="24"/>
          <w:lang w:eastAsia="lt-LT"/>
        </w:rPr>
        <w:t xml:space="preserve"> aplinkyb</w:t>
      </w:r>
      <w:r>
        <w:rPr>
          <w:szCs w:val="24"/>
          <w:lang w:eastAsia="lt-LT"/>
        </w:rPr>
        <w:t>ių;</w:t>
      </w:r>
    </w:p>
    <w:p w14:paraId="391B41F3" w14:textId="77777777" w:rsidR="00F3718D" w:rsidRDefault="00A409D2">
      <w:pPr>
        <w:ind w:firstLine="680"/>
        <w:jc w:val="both"/>
        <w:rPr>
          <w:szCs w:val="24"/>
          <w:lang w:eastAsia="lt-LT"/>
        </w:rPr>
      </w:pPr>
      <w:r>
        <w:rPr>
          <w:szCs w:val="24"/>
          <w:lang w:eastAsia="lt-LT"/>
        </w:rPr>
        <w:t>5.4</w:t>
      </w:r>
      <w:r>
        <w:rPr>
          <w:szCs w:val="24"/>
          <w:lang w:eastAsia="lt-LT"/>
        </w:rPr>
        <w:t>. mokinio dalyvavimo sporto varžybose, olimpiadoje ir / ar kitame ugdomajame renginyje (toliau – renginys), kuris organizuojamas mokyklos, kurioje mokosi, arba kitų institucijų ar įstaigų. Jei renginį organizuoja ne mokykla, kurioje mokosi, o ki</w:t>
      </w:r>
      <w:r>
        <w:rPr>
          <w:szCs w:val="24"/>
          <w:lang w:eastAsia="lt-LT"/>
        </w:rPr>
        <w:t xml:space="preserve">ta institucija ar įstaiga, nepilnamečio mokinio tėvai (globėjai, rūpintojai) arba pats pilnametis mokinys, dėl dalyvavimo renginyje mokyklos vadovui ar jo </w:t>
      </w:r>
      <w:r>
        <w:rPr>
          <w:szCs w:val="24"/>
          <w:lang w:eastAsia="lt-LT"/>
        </w:rPr>
        <w:lastRenderedPageBreak/>
        <w:t>įgaliotam asmeniui turi pateikti prašymą dėl praleistų pamokų pateisinimo (prie prašymo pridedamos jį</w:t>
      </w:r>
      <w:r>
        <w:rPr>
          <w:szCs w:val="24"/>
          <w:lang w:eastAsia="lt-LT"/>
        </w:rPr>
        <w:t xml:space="preserve"> pagrindžiančių dokumentų kopijos) iki renginio arba ne vėliau kaip kitą darbo dieną po jo arba renginį organizuojanti institucija, ar įstaiga turi pateikti oficialią informaciją apie mokinio dalyvavimą renginyje iki renginio arba ne vėliau kaip kitą darbo</w:t>
      </w:r>
      <w:r>
        <w:rPr>
          <w:szCs w:val="24"/>
          <w:lang w:eastAsia="lt-LT"/>
        </w:rPr>
        <w:t xml:space="preserve"> dieną po jo; </w:t>
      </w:r>
    </w:p>
    <w:p w14:paraId="65BDCEC2" w14:textId="77777777" w:rsidR="00F3718D" w:rsidRDefault="00A409D2">
      <w:pPr>
        <w:ind w:firstLine="680"/>
        <w:jc w:val="both"/>
        <w:rPr>
          <w:szCs w:val="24"/>
          <w:lang w:eastAsia="lt-LT"/>
        </w:rPr>
      </w:pPr>
      <w:r>
        <w:rPr>
          <w:szCs w:val="24"/>
          <w:lang w:eastAsia="lt-LT"/>
        </w:rPr>
        <w:t>5.5</w:t>
      </w:r>
      <w:r>
        <w:rPr>
          <w:szCs w:val="24"/>
          <w:lang w:eastAsia="lt-LT"/>
        </w:rPr>
        <w:t>.</w:t>
      </w:r>
      <w:r>
        <w:rPr>
          <w:color w:val="000000"/>
        </w:rPr>
        <w:t xml:space="preserve"> </w:t>
      </w:r>
      <w:r>
        <w:rPr>
          <w:szCs w:val="24"/>
          <w:lang w:eastAsia="lt-LT"/>
        </w:rPr>
        <w:t xml:space="preserve">nepilnamečio mokinio tėvų (globėjų, rūpintojų) arba pilnamečio mokinio prašymu </w:t>
      </w:r>
      <w:r>
        <w:rPr>
          <w:color w:val="000000"/>
        </w:rPr>
        <w:t>mokyklos vadovo įsakymu mokiniui suteikus poilsio dienas už atstovavimą mokyklai varžybose, konkursuose, olimpiadose per atostogas, savaitgalio ar švenči</w:t>
      </w:r>
      <w:r>
        <w:rPr>
          <w:color w:val="000000"/>
        </w:rPr>
        <w:t>ų dienomis; taip pat suteikus laisvą nuo pamokų laiką pasiruošti dalyvauti šalies ir tarptautinėse olimpiadose, varžybose; </w:t>
      </w:r>
    </w:p>
    <w:p w14:paraId="3DB1CD41" w14:textId="77777777" w:rsidR="00F3718D" w:rsidRDefault="00A409D2">
      <w:pPr>
        <w:ind w:firstLine="680"/>
        <w:jc w:val="both"/>
        <w:rPr>
          <w:szCs w:val="24"/>
          <w:lang w:eastAsia="lt-LT"/>
        </w:rPr>
      </w:pPr>
      <w:r>
        <w:rPr>
          <w:szCs w:val="24"/>
          <w:lang w:eastAsia="lt-LT"/>
        </w:rPr>
        <w:t>5.6</w:t>
      </w:r>
      <w:r>
        <w:rPr>
          <w:szCs w:val="24"/>
          <w:lang w:eastAsia="lt-LT"/>
        </w:rPr>
        <w:t>. mokinio tikslinio kvietimo atvykti į valstybinę ar savivaldybės instituciją ar įstaigą (pvz., pedagoginę psichologinę tarny</w:t>
      </w:r>
      <w:r>
        <w:rPr>
          <w:szCs w:val="24"/>
          <w:lang w:eastAsia="lt-LT"/>
        </w:rPr>
        <w:t>bą, Valstybės vaiko teisių apsaugos ir įvaikinimo tarnybą prie Socialinės apsaugos ir darbo ministerijos (toliau – Tarnyba) ar jos įgaliotą teritorinį skyrių, teismą ir kt.), nepilnamečio mokinio tėvams (globėjams, rūpintojams) ar pilnamečiam mokiniui moky</w:t>
      </w:r>
      <w:r>
        <w:rPr>
          <w:szCs w:val="24"/>
          <w:lang w:eastAsia="lt-LT"/>
        </w:rPr>
        <w:t>kloje nustatyta tvarka pranešus dėl tokio poreikio;</w:t>
      </w:r>
    </w:p>
    <w:p w14:paraId="691C1C37" w14:textId="77777777" w:rsidR="00F3718D" w:rsidRDefault="00A409D2">
      <w:pPr>
        <w:ind w:firstLine="680"/>
        <w:jc w:val="both"/>
        <w:rPr>
          <w:szCs w:val="24"/>
          <w:lang w:eastAsia="lt-LT"/>
        </w:rPr>
      </w:pPr>
      <w:r>
        <w:rPr>
          <w:szCs w:val="24"/>
          <w:lang w:eastAsia="lt-LT"/>
        </w:rPr>
        <w:t>5.7</w:t>
      </w:r>
      <w:r>
        <w:rPr>
          <w:szCs w:val="24"/>
          <w:lang w:eastAsia="lt-LT"/>
        </w:rPr>
        <w:t>. dėl atsiradusių sveikatos sutrikimų mokiniui esant mokykloje (pamokų tvarkaraštyje nustatytu laikotarpiu).</w:t>
      </w:r>
    </w:p>
    <w:p w14:paraId="76734F81" w14:textId="77777777" w:rsidR="00F3718D" w:rsidRDefault="00A409D2">
      <w:pPr>
        <w:ind w:firstLine="680"/>
        <w:jc w:val="both"/>
        <w:rPr>
          <w:szCs w:val="24"/>
          <w:lang w:eastAsia="lt-LT"/>
        </w:rPr>
      </w:pPr>
      <w:r>
        <w:rPr>
          <w:szCs w:val="24"/>
          <w:lang w:eastAsia="lt-LT"/>
        </w:rPr>
        <w:t>6</w:t>
      </w:r>
      <w:r>
        <w:rPr>
          <w:szCs w:val="24"/>
          <w:lang w:eastAsia="lt-LT"/>
        </w:rPr>
        <w:t>. Mokinio praleistas pamokas, nurodytas Tvarkos aprašo 5.3 papunktyje, jei į moky</w:t>
      </w:r>
      <w:r>
        <w:rPr>
          <w:szCs w:val="24"/>
          <w:lang w:eastAsia="lt-LT"/>
        </w:rPr>
        <w:t>klą vykstama mokykliniu transportu, 5.1.2, 5.2, 5.4, 5.5, 5.6, 5.7 papunkčiuose pateisina mokyklos vadovas ar jo įgaliotas asmuo mokykloje nustatyta tvarka.</w:t>
      </w:r>
    </w:p>
    <w:p w14:paraId="40BE0CC9" w14:textId="77777777" w:rsidR="00F3718D" w:rsidRDefault="00A409D2">
      <w:pPr>
        <w:ind w:firstLine="680"/>
        <w:jc w:val="both"/>
        <w:rPr>
          <w:szCs w:val="24"/>
          <w:lang w:eastAsia="lt-LT"/>
        </w:rPr>
      </w:pPr>
      <w:r>
        <w:rPr>
          <w:szCs w:val="24"/>
          <w:lang w:eastAsia="lt-LT"/>
        </w:rPr>
        <w:t>7</w:t>
      </w:r>
      <w:r>
        <w:rPr>
          <w:szCs w:val="24"/>
          <w:lang w:eastAsia="lt-LT"/>
        </w:rPr>
        <w:t>. Pilnametis mokinys raštu pateisina Tvarkos aprašo 5.1.1 papunktyje nustatytą praleistų mokym</w:t>
      </w:r>
      <w:r>
        <w:rPr>
          <w:szCs w:val="24"/>
          <w:lang w:eastAsia="lt-LT"/>
        </w:rPr>
        <w:t>osi dienų skaičių ir Tvarkos aprašo 5.3 papunktyje nustatytais atvejais, išskyrus atvejį, jei į mokyklą vykstama mokykliniu autobusu, mokymosi dienas ir (ar) nedalyvavimą pamokoje (-</w:t>
      </w:r>
      <w:proofErr w:type="spellStart"/>
      <w:r>
        <w:rPr>
          <w:szCs w:val="24"/>
          <w:lang w:eastAsia="lt-LT"/>
        </w:rPr>
        <w:t>ose</w:t>
      </w:r>
      <w:proofErr w:type="spellEnd"/>
      <w:r>
        <w:rPr>
          <w:szCs w:val="24"/>
          <w:lang w:eastAsia="lt-LT"/>
        </w:rPr>
        <w:t xml:space="preserve">) mokykloje nustatytais terminais ir būdu </w:t>
      </w:r>
      <w:r>
        <w:rPr>
          <w:color w:val="000000"/>
        </w:rPr>
        <w:t xml:space="preserve">(pateikdamas popierinį ar </w:t>
      </w:r>
      <w:r>
        <w:rPr>
          <w:color w:val="000000"/>
        </w:rPr>
        <w:t>elektroninį dokumentą, parašydamas e. laišką, nusiųsdamas žinutę telefonu ar žinutę e. dienyne ar kitu būdu)</w:t>
      </w:r>
      <w:r>
        <w:rPr>
          <w:szCs w:val="24"/>
          <w:lang w:eastAsia="lt-LT"/>
        </w:rPr>
        <w:t>.</w:t>
      </w:r>
    </w:p>
    <w:p w14:paraId="55FD5DD9" w14:textId="77777777" w:rsidR="00F3718D" w:rsidRDefault="00A409D2">
      <w:pPr>
        <w:ind w:firstLine="680"/>
        <w:jc w:val="both"/>
        <w:rPr>
          <w:szCs w:val="24"/>
          <w:lang w:eastAsia="lt-LT"/>
        </w:rPr>
      </w:pPr>
      <w:r>
        <w:rPr>
          <w:szCs w:val="24"/>
          <w:lang w:eastAsia="lt-LT"/>
        </w:rPr>
        <w:t>8</w:t>
      </w:r>
      <w:r>
        <w:rPr>
          <w:szCs w:val="24"/>
          <w:lang w:eastAsia="lt-LT"/>
        </w:rPr>
        <w:t>. Nepilnamečio mokinio tėvai (globėjai, rūpintojai) raštu pateisina Tvarkos aprašo 5.1.1 papunktyje nustatytą praleistų mokymosi dienų skaiči</w:t>
      </w:r>
      <w:r>
        <w:rPr>
          <w:szCs w:val="24"/>
          <w:lang w:eastAsia="lt-LT"/>
        </w:rPr>
        <w:t>ų ir Tvarkos aprašo 5.3 papunktyje nustatytais atvejais, išskyrus atvejį, jei į mokyklą vykstama mokykliniu autobusu, mokymosi dienas ir (ar) nedalyvavimą pamokoje (-</w:t>
      </w:r>
      <w:proofErr w:type="spellStart"/>
      <w:r>
        <w:rPr>
          <w:szCs w:val="24"/>
          <w:lang w:eastAsia="lt-LT"/>
        </w:rPr>
        <w:t>ose</w:t>
      </w:r>
      <w:proofErr w:type="spellEnd"/>
      <w:r>
        <w:rPr>
          <w:szCs w:val="24"/>
          <w:lang w:eastAsia="lt-LT"/>
        </w:rPr>
        <w:t xml:space="preserve">) mokykloje nustatytais terminais ir būdu </w:t>
      </w:r>
      <w:r>
        <w:rPr>
          <w:color w:val="000000"/>
        </w:rPr>
        <w:t>(pateikdami popierinį ar elektroninį dokument</w:t>
      </w:r>
      <w:r>
        <w:rPr>
          <w:color w:val="000000"/>
        </w:rPr>
        <w:t>ą, parašydami e. laišką, nusiųsdami žinutę telefonu ar žinutę e. dienyne ar kitu būdu)</w:t>
      </w:r>
      <w:r>
        <w:rPr>
          <w:szCs w:val="24"/>
          <w:lang w:eastAsia="lt-LT"/>
        </w:rPr>
        <w:t>.</w:t>
      </w:r>
    </w:p>
    <w:p w14:paraId="74063E12" w14:textId="77777777" w:rsidR="00F3718D" w:rsidRDefault="00A409D2">
      <w:pPr>
        <w:ind w:firstLine="680"/>
        <w:jc w:val="both"/>
        <w:rPr>
          <w:szCs w:val="24"/>
          <w:lang w:eastAsia="lt-LT"/>
        </w:rPr>
      </w:pPr>
    </w:p>
    <w:p w14:paraId="2E883C7D" w14:textId="77777777" w:rsidR="00F3718D" w:rsidRDefault="00A409D2">
      <w:pPr>
        <w:ind w:firstLine="680"/>
        <w:jc w:val="center"/>
        <w:rPr>
          <w:b/>
          <w:bCs/>
          <w:szCs w:val="24"/>
          <w:lang w:eastAsia="lt-LT"/>
        </w:rPr>
      </w:pPr>
      <w:r>
        <w:rPr>
          <w:b/>
          <w:bCs/>
          <w:szCs w:val="24"/>
          <w:lang w:eastAsia="lt-LT"/>
        </w:rPr>
        <w:t>III</w:t>
      </w:r>
      <w:r>
        <w:rPr>
          <w:b/>
          <w:bCs/>
          <w:szCs w:val="24"/>
          <w:lang w:eastAsia="lt-LT"/>
        </w:rPr>
        <w:t xml:space="preserve"> SKYRIUS</w:t>
      </w:r>
    </w:p>
    <w:p w14:paraId="3B855C4E" w14:textId="77777777" w:rsidR="00F3718D" w:rsidRDefault="00A409D2">
      <w:pPr>
        <w:ind w:firstLine="680"/>
        <w:jc w:val="center"/>
        <w:rPr>
          <w:b/>
          <w:szCs w:val="24"/>
          <w:lang w:eastAsia="lt-LT"/>
        </w:rPr>
      </w:pPr>
      <w:r>
        <w:rPr>
          <w:b/>
          <w:bCs/>
          <w:szCs w:val="24"/>
          <w:lang w:eastAsia="lt-LT"/>
        </w:rPr>
        <w:t>INFORMAVIMAS APIE NEATVYKIMĄ Į MOKYKLĄ</w:t>
      </w:r>
      <w:r>
        <w:rPr>
          <w:b/>
          <w:szCs w:val="24"/>
          <w:lang w:eastAsia="lt-LT"/>
        </w:rPr>
        <w:t xml:space="preserve"> </w:t>
      </w:r>
    </w:p>
    <w:p w14:paraId="0632EE76" w14:textId="77777777" w:rsidR="00F3718D" w:rsidRDefault="00F3718D">
      <w:pPr>
        <w:jc w:val="both"/>
        <w:rPr>
          <w:szCs w:val="24"/>
          <w:lang w:eastAsia="lt-LT"/>
        </w:rPr>
      </w:pPr>
    </w:p>
    <w:p w14:paraId="6AF2DB56" w14:textId="77777777" w:rsidR="00F3718D" w:rsidRDefault="00A409D2">
      <w:pPr>
        <w:ind w:firstLine="680"/>
        <w:jc w:val="both"/>
        <w:rPr>
          <w:szCs w:val="24"/>
          <w:lang w:eastAsia="lt-LT"/>
        </w:rPr>
      </w:pPr>
      <w:r>
        <w:rPr>
          <w:bCs/>
          <w:szCs w:val="24"/>
          <w:lang w:eastAsia="lt-LT"/>
        </w:rPr>
        <w:t>9</w:t>
      </w:r>
      <w:r>
        <w:rPr>
          <w:bCs/>
          <w:szCs w:val="24"/>
          <w:lang w:eastAsia="lt-LT"/>
        </w:rPr>
        <w:t>.</w:t>
      </w:r>
      <w:r>
        <w:rPr>
          <w:szCs w:val="24"/>
          <w:lang w:eastAsia="lt-LT"/>
        </w:rPr>
        <w:t xml:space="preserve"> Pilnametis mokinys privalo:</w:t>
      </w:r>
    </w:p>
    <w:p w14:paraId="01D57479" w14:textId="77777777" w:rsidR="00F3718D" w:rsidRDefault="00A409D2">
      <w:pPr>
        <w:ind w:firstLine="680"/>
        <w:jc w:val="both"/>
        <w:rPr>
          <w:szCs w:val="24"/>
          <w:lang w:eastAsia="lt-LT"/>
        </w:rPr>
      </w:pPr>
      <w:r>
        <w:rPr>
          <w:szCs w:val="24"/>
          <w:lang w:eastAsia="lt-LT"/>
        </w:rPr>
        <w:t>9.1</w:t>
      </w:r>
      <w:r>
        <w:rPr>
          <w:szCs w:val="24"/>
          <w:lang w:eastAsia="lt-LT"/>
        </w:rPr>
        <w:t>. negalėdamas atvykti į mokyklą ar dalyvauti pamokoje iki tos dienos</w:t>
      </w:r>
      <w:r>
        <w:rPr>
          <w:szCs w:val="24"/>
          <w:lang w:eastAsia="lt-LT"/>
        </w:rPr>
        <w:t xml:space="preserve"> pamokų pradžios, esant objektyvioms priežastims ne vėliau kaip tą pačią dieną iki pamokų pabaigos laišku elektroniniame dienyne ar kitu mokykloje nustatytu būdu pranešti mokytojui, vadovaujančiam klasei, ar kitam mokyklos paskirtam darbuotojui (toliau – k</w:t>
      </w:r>
      <w:r>
        <w:rPr>
          <w:szCs w:val="24"/>
          <w:lang w:eastAsia="lt-LT"/>
        </w:rPr>
        <w:t>lasės kuratorius) apie neatvykimo į mokyklą ar nedalyvavimo pamokoje priežastis;</w:t>
      </w:r>
    </w:p>
    <w:p w14:paraId="74E1EDBE" w14:textId="77777777" w:rsidR="00F3718D" w:rsidRDefault="00A409D2">
      <w:pPr>
        <w:ind w:firstLine="680"/>
        <w:jc w:val="both"/>
        <w:rPr>
          <w:szCs w:val="24"/>
          <w:lang w:eastAsia="lt-LT"/>
        </w:rPr>
      </w:pPr>
      <w:r>
        <w:rPr>
          <w:szCs w:val="24"/>
          <w:lang w:eastAsia="lt-LT"/>
        </w:rPr>
        <w:t>9.2</w:t>
      </w:r>
      <w:r>
        <w:rPr>
          <w:szCs w:val="24"/>
          <w:lang w:eastAsia="lt-LT"/>
        </w:rPr>
        <w:t>. mokykloje nustatyta tvarka pranešti, kad buvo kreipęsis į asmens sveikatos priežiūros įstaigą, jei dėl ligos ar apsilankymo sveikatos priežiūros įstaigoje per kalendo</w:t>
      </w:r>
      <w:r>
        <w:rPr>
          <w:szCs w:val="24"/>
          <w:lang w:eastAsia="lt-LT"/>
        </w:rPr>
        <w:t>rinį mėnesį praleido daugiau nei 5 mokymosi dienas.</w:t>
      </w:r>
    </w:p>
    <w:p w14:paraId="1A6A7D2D" w14:textId="77777777" w:rsidR="00F3718D" w:rsidRDefault="00A409D2">
      <w:pPr>
        <w:ind w:firstLine="680"/>
        <w:jc w:val="both"/>
        <w:rPr>
          <w:szCs w:val="24"/>
          <w:lang w:eastAsia="lt-LT"/>
        </w:rPr>
      </w:pPr>
      <w:r>
        <w:rPr>
          <w:szCs w:val="24"/>
          <w:lang w:eastAsia="lt-LT"/>
        </w:rPr>
        <w:t>10</w:t>
      </w:r>
      <w:r>
        <w:rPr>
          <w:szCs w:val="24"/>
          <w:lang w:eastAsia="lt-LT"/>
        </w:rPr>
        <w:t>. Nepilnamečio mokinio tėvai (globėjai, rūpintojai), veikdami išimtinai geriausiais vaiko interesais, privalo:</w:t>
      </w:r>
    </w:p>
    <w:p w14:paraId="0250E82A" w14:textId="77777777" w:rsidR="00F3718D" w:rsidRDefault="00A409D2">
      <w:pPr>
        <w:ind w:firstLine="680"/>
        <w:jc w:val="both"/>
        <w:rPr>
          <w:szCs w:val="24"/>
          <w:lang w:eastAsia="lt-LT"/>
        </w:rPr>
      </w:pPr>
      <w:r>
        <w:rPr>
          <w:szCs w:val="24"/>
          <w:lang w:eastAsia="lt-LT"/>
        </w:rPr>
        <w:t>10.1</w:t>
      </w:r>
      <w:r>
        <w:rPr>
          <w:szCs w:val="24"/>
          <w:lang w:eastAsia="lt-LT"/>
        </w:rPr>
        <w:t>. laišku elektroniniame dienyne ar kitu mokykloje nustatytu būdu ne vėliau kaip</w:t>
      </w:r>
      <w:r>
        <w:rPr>
          <w:szCs w:val="24"/>
          <w:lang w:eastAsia="lt-LT"/>
        </w:rPr>
        <w:t xml:space="preserve"> iki tos dienos pamokų pradžios, kurią nepilnametis mokinys negali atvykti į mokyklą ar dalyvauti pamokoje, arba esant objektyvioms priežastims ne vėliau kaip tą pačią dieną iki pamokų pabaigos, pranešti klasės kuratoriui apie neatvykimo į mokyklą ar nedal</w:t>
      </w:r>
      <w:r>
        <w:rPr>
          <w:szCs w:val="24"/>
          <w:lang w:eastAsia="lt-LT"/>
        </w:rPr>
        <w:t xml:space="preserve">yvavimo pamokoje priežastis; </w:t>
      </w:r>
    </w:p>
    <w:p w14:paraId="74E74B4D" w14:textId="77777777" w:rsidR="00F3718D" w:rsidRDefault="00A409D2">
      <w:pPr>
        <w:ind w:firstLine="680"/>
        <w:jc w:val="both"/>
        <w:rPr>
          <w:szCs w:val="24"/>
          <w:lang w:eastAsia="lt-LT"/>
        </w:rPr>
      </w:pPr>
      <w:r>
        <w:rPr>
          <w:szCs w:val="24"/>
          <w:lang w:eastAsia="lt-LT"/>
        </w:rPr>
        <w:t>10.2</w:t>
      </w:r>
      <w:r>
        <w:rPr>
          <w:szCs w:val="24"/>
          <w:lang w:eastAsia="lt-LT"/>
        </w:rPr>
        <w:t>. mokykloje nustatyta tvarka pranešti, kad dėl vaiko ligos buvo kreiptasi į asmens sveikatos priežiūros įstaigą, jei nepilnametis mokinys dėl ligos ar apsilankymo sveikatos priežiūros įstaigoje per kalendorinį mėnesį p</w:t>
      </w:r>
      <w:r>
        <w:rPr>
          <w:szCs w:val="24"/>
          <w:lang w:eastAsia="lt-LT"/>
        </w:rPr>
        <w:t>raleido daugiau nei 5 mokymosi dienas.</w:t>
      </w:r>
    </w:p>
    <w:p w14:paraId="6840C414" w14:textId="77777777" w:rsidR="00F3718D" w:rsidRDefault="00A409D2">
      <w:pPr>
        <w:ind w:firstLine="680"/>
        <w:jc w:val="both"/>
        <w:rPr>
          <w:szCs w:val="24"/>
          <w:lang w:eastAsia="lt-LT"/>
        </w:rPr>
      </w:pPr>
      <w:r>
        <w:rPr>
          <w:szCs w:val="24"/>
          <w:lang w:eastAsia="lt-LT"/>
        </w:rPr>
        <w:t>11</w:t>
      </w:r>
      <w:r>
        <w:rPr>
          <w:szCs w:val="24"/>
          <w:lang w:eastAsia="lt-LT"/>
        </w:rPr>
        <w:t>. Mokykla privalo:</w:t>
      </w:r>
    </w:p>
    <w:p w14:paraId="17AF34D2" w14:textId="77777777" w:rsidR="00F3718D" w:rsidRDefault="00A409D2">
      <w:pPr>
        <w:ind w:firstLine="680"/>
        <w:jc w:val="both"/>
        <w:rPr>
          <w:strike/>
          <w:color w:val="000000"/>
        </w:rPr>
      </w:pPr>
      <w:r>
        <w:rPr>
          <w:szCs w:val="24"/>
          <w:lang w:eastAsia="lt-LT"/>
        </w:rPr>
        <w:t>11.1</w:t>
      </w:r>
      <w:r>
        <w:rPr>
          <w:szCs w:val="24"/>
          <w:lang w:eastAsia="lt-LT"/>
        </w:rPr>
        <w:t xml:space="preserve">. fiksuoti mokinio neatvykimą į mokyklą </w:t>
      </w:r>
      <w:r>
        <w:rPr>
          <w:color w:val="000000"/>
        </w:rPr>
        <w:t>per pirmą pamoką mokykloje nustatyta tvarka;</w:t>
      </w:r>
    </w:p>
    <w:p w14:paraId="378A11F0" w14:textId="77777777" w:rsidR="00F3718D" w:rsidRDefault="00A409D2">
      <w:pPr>
        <w:ind w:firstLine="680"/>
        <w:jc w:val="both"/>
        <w:rPr>
          <w:szCs w:val="24"/>
          <w:lang w:eastAsia="lt-LT"/>
        </w:rPr>
      </w:pPr>
      <w:r>
        <w:rPr>
          <w:color w:val="000000"/>
        </w:rPr>
        <w:t>11.2</w:t>
      </w:r>
      <w:r>
        <w:rPr>
          <w:color w:val="000000"/>
        </w:rPr>
        <w:t>. fiksuoti mokinio nebuvimą pamokoje iki pamokos pabaigos mokyklos elektroniniame dienyne;</w:t>
      </w:r>
    </w:p>
    <w:p w14:paraId="46DF0020" w14:textId="77777777" w:rsidR="00F3718D" w:rsidRDefault="00A409D2">
      <w:pPr>
        <w:ind w:firstLine="680"/>
        <w:jc w:val="both"/>
        <w:rPr>
          <w:szCs w:val="24"/>
          <w:lang w:eastAsia="lt-LT"/>
        </w:rPr>
      </w:pPr>
      <w:r>
        <w:rPr>
          <w:szCs w:val="24"/>
          <w:lang w:eastAsia="lt-LT"/>
        </w:rPr>
        <w:t>11.3</w:t>
      </w:r>
      <w:r>
        <w:rPr>
          <w:szCs w:val="24"/>
          <w:lang w:eastAsia="lt-LT"/>
        </w:rPr>
        <w:t xml:space="preserve">. tą pačią dieną informuoti nepilnamečio mokinio tėvus (globėjus, rūpintojus) apie jų vaiko neatvykimą į mokyklą ar nedalyvavimą pamokoje, jei tėvai (globėjai, rūpintojai) apie tai nepraneša; </w:t>
      </w:r>
    </w:p>
    <w:p w14:paraId="7414A097" w14:textId="77777777" w:rsidR="00F3718D" w:rsidRDefault="00A409D2">
      <w:pPr>
        <w:ind w:firstLine="680"/>
        <w:jc w:val="both"/>
        <w:rPr>
          <w:szCs w:val="24"/>
          <w:lang w:eastAsia="lt-LT"/>
        </w:rPr>
      </w:pPr>
      <w:r>
        <w:rPr>
          <w:szCs w:val="24"/>
          <w:lang w:eastAsia="lt-LT"/>
        </w:rPr>
        <w:t>11.4</w:t>
      </w:r>
      <w:r>
        <w:rPr>
          <w:szCs w:val="24"/>
          <w:lang w:eastAsia="lt-LT"/>
        </w:rPr>
        <w:t xml:space="preserve">. tą pačią dieną informuoti pilnametį mokinį </w:t>
      </w:r>
      <w:r>
        <w:rPr>
          <w:szCs w:val="24"/>
          <w:lang w:eastAsia="lt-LT"/>
        </w:rPr>
        <w:t>apie jo neatvykimo į mokyklą fiksavimą ir informuoti jo tėvus (rūpintojus), esant jo sutikimui raštu, jei jis nepranešė mokyklai apie neatvykimą į mokyklą ar nedalyvavimą pamokoje;</w:t>
      </w:r>
    </w:p>
    <w:p w14:paraId="5661C04F" w14:textId="77777777" w:rsidR="00F3718D" w:rsidRDefault="00A409D2">
      <w:pPr>
        <w:ind w:firstLine="680"/>
        <w:jc w:val="both"/>
        <w:rPr>
          <w:szCs w:val="24"/>
          <w:lang w:eastAsia="lt-LT"/>
        </w:rPr>
      </w:pPr>
      <w:r>
        <w:rPr>
          <w:szCs w:val="24"/>
          <w:lang w:eastAsia="lt-LT"/>
        </w:rPr>
        <w:t>11.5</w:t>
      </w:r>
      <w:r>
        <w:rPr>
          <w:szCs w:val="24"/>
          <w:lang w:eastAsia="lt-LT"/>
        </w:rPr>
        <w:t>. tą pačią dieną informuoti nepilnamečio mokinio tėvus (globėjus, r</w:t>
      </w:r>
      <w:r>
        <w:rPr>
          <w:szCs w:val="24"/>
          <w:lang w:eastAsia="lt-LT"/>
        </w:rPr>
        <w:t>ūpintojus) apie jų vaiko išvykimą iš pamokos (-ų) savavališkai, be pateisinamos priežasties ar nedalyvavimą dalyje pamokos.</w:t>
      </w:r>
    </w:p>
    <w:p w14:paraId="7F1B6F7C" w14:textId="77777777" w:rsidR="00F3718D" w:rsidRDefault="00A409D2">
      <w:pPr>
        <w:ind w:firstLine="680"/>
        <w:jc w:val="both"/>
        <w:rPr>
          <w:strike/>
          <w:szCs w:val="24"/>
          <w:lang w:eastAsia="lt-LT"/>
        </w:rPr>
      </w:pPr>
      <w:r>
        <w:rPr>
          <w:szCs w:val="24"/>
          <w:lang w:eastAsia="lt-LT"/>
        </w:rPr>
        <w:t>12</w:t>
      </w:r>
      <w:r>
        <w:rPr>
          <w:szCs w:val="24"/>
          <w:lang w:eastAsia="lt-LT"/>
        </w:rPr>
        <w:t>. Mokykla Tvarkos aprašo 11.3, 11.4 ir 11.5 papunkčiuose nustatytais atvejais pateikia informaciją mokiniams, jų tėvams (glo</w:t>
      </w:r>
      <w:r>
        <w:rPr>
          <w:szCs w:val="24"/>
          <w:lang w:eastAsia="lt-LT"/>
        </w:rPr>
        <w:t>bėjams, rūpintojams) mokykloje nustatyta tvarka.</w:t>
      </w:r>
      <w:r>
        <w:rPr>
          <w:strike/>
          <w:szCs w:val="24"/>
          <w:lang w:eastAsia="lt-LT"/>
        </w:rPr>
        <w:t xml:space="preserve"> </w:t>
      </w:r>
    </w:p>
    <w:p w14:paraId="5A90F19D" w14:textId="77777777" w:rsidR="00F3718D" w:rsidRDefault="00A409D2">
      <w:pPr>
        <w:ind w:firstLine="680"/>
        <w:jc w:val="both"/>
        <w:rPr>
          <w:bCs/>
          <w:szCs w:val="24"/>
          <w:lang w:eastAsia="lt-LT"/>
        </w:rPr>
      </w:pPr>
    </w:p>
    <w:p w14:paraId="059200C3" w14:textId="77777777" w:rsidR="00F3718D" w:rsidRDefault="00A409D2">
      <w:pPr>
        <w:ind w:firstLine="680"/>
        <w:jc w:val="center"/>
        <w:rPr>
          <w:b/>
          <w:szCs w:val="24"/>
          <w:lang w:eastAsia="lt-LT"/>
        </w:rPr>
      </w:pPr>
      <w:r>
        <w:rPr>
          <w:b/>
          <w:szCs w:val="24"/>
          <w:lang w:eastAsia="lt-LT"/>
        </w:rPr>
        <w:t>IV</w:t>
      </w:r>
      <w:r>
        <w:rPr>
          <w:b/>
          <w:szCs w:val="24"/>
          <w:lang w:eastAsia="lt-LT"/>
        </w:rPr>
        <w:t xml:space="preserve"> SKYRIUS</w:t>
      </w:r>
    </w:p>
    <w:p w14:paraId="4D33DB75" w14:textId="77777777" w:rsidR="00F3718D" w:rsidRDefault="00A409D2">
      <w:pPr>
        <w:ind w:firstLine="680"/>
        <w:jc w:val="center"/>
        <w:rPr>
          <w:b/>
          <w:szCs w:val="24"/>
          <w:lang w:eastAsia="lt-LT"/>
        </w:rPr>
      </w:pPr>
      <w:r>
        <w:rPr>
          <w:b/>
          <w:szCs w:val="24"/>
          <w:lang w:eastAsia="lt-LT"/>
        </w:rPr>
        <w:t>PRIEMONĖS MOKYKLOS LANKOMUMUI UŽTIKRINTI</w:t>
      </w:r>
    </w:p>
    <w:p w14:paraId="5976EE32" w14:textId="77777777" w:rsidR="00F3718D" w:rsidRDefault="00F3718D">
      <w:pPr>
        <w:ind w:firstLine="680"/>
        <w:jc w:val="both"/>
        <w:rPr>
          <w:szCs w:val="24"/>
          <w:lang w:eastAsia="lt-LT"/>
        </w:rPr>
      </w:pPr>
    </w:p>
    <w:p w14:paraId="429CD413" w14:textId="77777777" w:rsidR="00F3718D" w:rsidRDefault="00A409D2">
      <w:pPr>
        <w:ind w:firstLine="720"/>
        <w:jc w:val="both"/>
        <w:rPr>
          <w:szCs w:val="24"/>
          <w:lang w:eastAsia="lt-LT"/>
        </w:rPr>
      </w:pPr>
      <w:r>
        <w:rPr>
          <w:szCs w:val="24"/>
          <w:lang w:eastAsia="lt-LT"/>
        </w:rPr>
        <w:t>13</w:t>
      </w:r>
      <w:r>
        <w:rPr>
          <w:szCs w:val="24"/>
          <w:lang w:eastAsia="lt-LT"/>
        </w:rPr>
        <w:t>. Susitarimai dėl mokinio mokyklos lankymo nustatomi mokyklos vidaus teisės akte, reglamentuojančiame mokyklos mokinių lankomumą, mokymo sut</w:t>
      </w:r>
      <w:r>
        <w:rPr>
          <w:szCs w:val="24"/>
          <w:lang w:eastAsia="lt-LT"/>
        </w:rPr>
        <w:t>artyje.</w:t>
      </w:r>
    </w:p>
    <w:p w14:paraId="1580A390" w14:textId="77777777" w:rsidR="00F3718D" w:rsidRDefault="00A409D2">
      <w:pPr>
        <w:ind w:firstLine="680"/>
        <w:jc w:val="both"/>
        <w:rPr>
          <w:szCs w:val="24"/>
          <w:lang w:eastAsia="lt-LT"/>
        </w:rPr>
      </w:pPr>
      <w:r>
        <w:rPr>
          <w:szCs w:val="24"/>
          <w:lang w:eastAsia="lt-LT"/>
        </w:rPr>
        <w:t>14</w:t>
      </w:r>
      <w:r>
        <w:rPr>
          <w:szCs w:val="24"/>
          <w:lang w:eastAsia="lt-LT"/>
        </w:rPr>
        <w:t>. Mokykloje stebimas mokinių mokyklos (pamokų) lankymas, analizuojamos mokyklos nelankymo priežastys, priimami sprendimai dėl mokyklos lankymo gerinimo.</w:t>
      </w:r>
    </w:p>
    <w:p w14:paraId="030F89CF" w14:textId="77777777" w:rsidR="00F3718D" w:rsidRDefault="00A409D2">
      <w:pPr>
        <w:ind w:firstLine="720"/>
        <w:jc w:val="both"/>
        <w:rPr>
          <w:szCs w:val="24"/>
          <w:lang w:val="af-ZA" w:eastAsia="lt-LT"/>
        </w:rPr>
      </w:pPr>
      <w:r>
        <w:rPr>
          <w:szCs w:val="24"/>
          <w:lang w:val="af-ZA" w:eastAsia="lt-LT"/>
        </w:rPr>
        <w:t>15</w:t>
      </w:r>
      <w:r>
        <w:rPr>
          <w:szCs w:val="24"/>
          <w:lang w:val="af-ZA" w:eastAsia="lt-LT"/>
        </w:rPr>
        <w:t xml:space="preserve">. Jei mokinys pažeidžia pareigą punktualiai ir </w:t>
      </w:r>
      <w:r>
        <w:rPr>
          <w:rFonts w:eastAsia="Calibri"/>
          <w:szCs w:val="24"/>
          <w:lang w:val="af-ZA" w:eastAsia="lt-LT"/>
        </w:rPr>
        <w:t>reguliariai lankyti mokyklą, be pate</w:t>
      </w:r>
      <w:r>
        <w:rPr>
          <w:rFonts w:eastAsia="Calibri"/>
          <w:szCs w:val="24"/>
          <w:lang w:val="af-ZA" w:eastAsia="lt-LT"/>
        </w:rPr>
        <w:t xml:space="preserve">isinamos priežasties nepraleisti pamokų ir (ar) kitų privalomų ugdymo proceso užsiėmimų, </w:t>
      </w:r>
      <w:r>
        <w:rPr>
          <w:szCs w:val="24"/>
          <w:lang w:val="af-ZA" w:eastAsia="lt-LT"/>
        </w:rPr>
        <w:t>per kalendorinį mėnesį mokinys praleidžia daugiau mokymosi dienų, nei numatoma Tvarkos aprašo 5.1.1 ir 5.2 papunkčiuose, arba nėra informacijos ir pagrindžiančių dokum</w:t>
      </w:r>
      <w:r>
        <w:rPr>
          <w:szCs w:val="24"/>
          <w:lang w:val="af-ZA" w:eastAsia="lt-LT"/>
        </w:rPr>
        <w:t xml:space="preserve">entų dėl kitų Tvarkos aprašo 5 punkte nurodytų priežasčių nelankyti mokyklos (pamokų), klasės kuratorius įspėja mokinį ir nepilnamečio mokinio tėvus (globėjus, rūpintojus) bei juos informuoja apie Tvarkos aprašo 16–18 punktuose nustatytus galimus mokyklos </w:t>
      </w:r>
      <w:r>
        <w:rPr>
          <w:szCs w:val="24"/>
          <w:lang w:val="af-ZA" w:eastAsia="lt-LT"/>
        </w:rPr>
        <w:t xml:space="preserve">veiksmus, jei mokinys einamųjų mokslo metų metu pakartotinai pažeis šią mokinio pareigą. </w:t>
      </w:r>
    </w:p>
    <w:p w14:paraId="06266A0C" w14:textId="77777777" w:rsidR="00F3718D" w:rsidRDefault="00A409D2">
      <w:pPr>
        <w:ind w:firstLine="680"/>
        <w:jc w:val="both"/>
        <w:rPr>
          <w:szCs w:val="24"/>
          <w:lang w:val="af-ZA" w:eastAsia="lt-LT"/>
        </w:rPr>
      </w:pPr>
      <w:r>
        <w:rPr>
          <w:szCs w:val="24"/>
          <w:lang w:eastAsia="lt-LT"/>
        </w:rPr>
        <w:t>16</w:t>
      </w:r>
      <w:r>
        <w:rPr>
          <w:szCs w:val="24"/>
          <w:lang w:eastAsia="lt-LT"/>
        </w:rPr>
        <w:t xml:space="preserve">. </w:t>
      </w:r>
      <w:r>
        <w:rPr>
          <w:szCs w:val="24"/>
          <w:lang w:val="af-ZA" w:eastAsia="lt-LT"/>
        </w:rPr>
        <w:t xml:space="preserve">Jei mokinys einamųjų mokslo metų eigoje pakartotinai pažeidžia mokinio pareigą – punktualiai ir </w:t>
      </w:r>
      <w:r>
        <w:rPr>
          <w:rFonts w:eastAsia="Calibri"/>
          <w:szCs w:val="24"/>
          <w:lang w:val="af-ZA" w:eastAsia="lt-LT"/>
        </w:rPr>
        <w:t>reguliariai lankyti mokyklą, be pateisinamos priežasties nepra</w:t>
      </w:r>
      <w:r>
        <w:rPr>
          <w:rFonts w:eastAsia="Calibri"/>
          <w:szCs w:val="24"/>
          <w:lang w:val="af-ZA" w:eastAsia="lt-LT"/>
        </w:rPr>
        <w:t>leisti pamokų ir (ar) kitų privalomų ugdymo proceso užsiėmimų</w:t>
      </w:r>
      <w:r>
        <w:rPr>
          <w:szCs w:val="24"/>
          <w:lang w:val="af-ZA" w:eastAsia="lt-LT"/>
        </w:rPr>
        <w:t xml:space="preserve">, įvertinus pažeidimų aplinkybes ir apimtis, </w:t>
      </w:r>
      <w:r>
        <w:rPr>
          <w:szCs w:val="24"/>
          <w:lang w:eastAsia="lt-LT"/>
        </w:rPr>
        <w:t xml:space="preserve">mokinio mokyklos nelankymo klausimas mokykloje nustatyta tvarka gali būti teikiamas nagrinėti mokyklos vaiko gerovės komisijoje. </w:t>
      </w:r>
    </w:p>
    <w:p w14:paraId="0ABF0969" w14:textId="77777777" w:rsidR="00F3718D" w:rsidRDefault="00A409D2">
      <w:pPr>
        <w:ind w:firstLine="680"/>
        <w:jc w:val="both"/>
        <w:rPr>
          <w:rFonts w:eastAsia="Calibri"/>
          <w:szCs w:val="24"/>
          <w:lang w:eastAsia="lt-LT"/>
        </w:rPr>
      </w:pPr>
      <w:r>
        <w:rPr>
          <w:szCs w:val="24"/>
          <w:lang w:eastAsia="lt-LT"/>
        </w:rPr>
        <w:t>17</w:t>
      </w:r>
      <w:r>
        <w:rPr>
          <w:szCs w:val="24"/>
          <w:lang w:eastAsia="lt-LT"/>
        </w:rPr>
        <w:t>. J</w:t>
      </w:r>
      <w:r>
        <w:rPr>
          <w:szCs w:val="24"/>
          <w:lang w:val="af-ZA" w:eastAsia="lt-LT"/>
        </w:rPr>
        <w:t xml:space="preserve">ei mokinys </w:t>
      </w:r>
      <w:r>
        <w:rPr>
          <w:szCs w:val="24"/>
          <w:lang w:val="af-ZA" w:eastAsia="lt-LT"/>
        </w:rPr>
        <w:t xml:space="preserve">po jo mokyklos nelankymo klausimų nagrinėjimo mokyklos vaiko gerovės komisijoje ir teikiant jos rekomenduotą švietimo pagalbą einamųjų mokslo metų eigoje </w:t>
      </w:r>
      <w:r>
        <w:rPr>
          <w:szCs w:val="24"/>
          <w:lang w:eastAsia="lt-LT"/>
        </w:rPr>
        <w:t>nevykdo pareigos</w:t>
      </w:r>
      <w:r>
        <w:rPr>
          <w:szCs w:val="24"/>
          <w:lang w:val="af-ZA" w:eastAsia="lt-LT"/>
        </w:rPr>
        <w:t xml:space="preserve"> – punktualiai ir </w:t>
      </w:r>
      <w:r>
        <w:rPr>
          <w:rFonts w:eastAsia="Calibri"/>
          <w:szCs w:val="24"/>
          <w:lang w:val="af-ZA" w:eastAsia="lt-LT"/>
        </w:rPr>
        <w:t>reguliariai lankyti mokyklą, be pateisinamos priežasties nepraleisti</w:t>
      </w:r>
      <w:r>
        <w:rPr>
          <w:rFonts w:eastAsia="Calibri"/>
          <w:szCs w:val="24"/>
          <w:lang w:val="af-ZA" w:eastAsia="lt-LT"/>
        </w:rPr>
        <w:t xml:space="preserve"> pamokų ir kitų privalomų ugdymo proceso užsiėmimų</w:t>
      </w:r>
      <w:r>
        <w:rPr>
          <w:szCs w:val="24"/>
          <w:lang w:val="af-ZA" w:eastAsia="lt-LT"/>
        </w:rPr>
        <w:t xml:space="preserve"> – </w:t>
      </w:r>
      <w:r>
        <w:rPr>
          <w:szCs w:val="24"/>
          <w:lang w:eastAsia="lt-LT"/>
        </w:rPr>
        <w:t xml:space="preserve">mokyklos vadovas mokyklos vaiko gerovės komisijos siūlymu kreipiasi raštu </w:t>
      </w:r>
      <w:r>
        <w:rPr>
          <w:rFonts w:eastAsia="Calibri"/>
          <w:szCs w:val="24"/>
          <w:lang w:eastAsia="lt-LT"/>
        </w:rPr>
        <w:t xml:space="preserve">į savivaldybės </w:t>
      </w:r>
      <w:proofErr w:type="spellStart"/>
      <w:r>
        <w:rPr>
          <w:rFonts w:eastAsia="Calibri"/>
          <w:szCs w:val="24"/>
          <w:lang w:eastAsia="lt-LT"/>
        </w:rPr>
        <w:t>tarpinstitucinio</w:t>
      </w:r>
      <w:proofErr w:type="spellEnd"/>
      <w:r>
        <w:rPr>
          <w:rFonts w:eastAsia="Calibri"/>
          <w:szCs w:val="24"/>
          <w:lang w:eastAsia="lt-LT"/>
        </w:rPr>
        <w:t xml:space="preserve"> bendradarbiavimo koordinatorių dėl koordinuotai teikiamų švietimo pagalbos, socialinių ir </w:t>
      </w:r>
      <w:r>
        <w:rPr>
          <w:rFonts w:eastAsia="Calibri"/>
          <w:szCs w:val="24"/>
          <w:lang w:eastAsia="lt-LT"/>
        </w:rPr>
        <w:t>sveikatos priežiūros paslaugų mokiniui ir jo tėvams (globėjams, rūpintojams) skyrimo.</w:t>
      </w:r>
    </w:p>
    <w:p w14:paraId="5DD8AA58" w14:textId="77777777" w:rsidR="00F3718D" w:rsidRDefault="00A409D2">
      <w:pPr>
        <w:ind w:firstLine="680"/>
        <w:jc w:val="both"/>
        <w:rPr>
          <w:szCs w:val="24"/>
          <w:lang w:eastAsia="lt-LT"/>
        </w:rPr>
      </w:pPr>
      <w:r>
        <w:rPr>
          <w:rFonts w:eastAsia="Calibri"/>
          <w:szCs w:val="24"/>
          <w:lang w:eastAsia="lt-LT"/>
        </w:rPr>
        <w:t>18</w:t>
      </w:r>
      <w:r>
        <w:rPr>
          <w:rFonts w:eastAsia="Calibri"/>
          <w:szCs w:val="24"/>
          <w:lang w:eastAsia="lt-LT"/>
        </w:rPr>
        <w:t xml:space="preserve">. Mokykla, turėdama pagrįstos informacijos apie galimus vaiko teisių pažeidimus, vaiko teisių ir geriausių interesų neužtikrinimą bei tai pagrindžiančius faktus ir priemones, kurių buvo imtasi situacijai išsiaiškinti ir spręsti, kreipiasi raštu </w:t>
      </w:r>
      <w:r>
        <w:rPr>
          <w:szCs w:val="24"/>
          <w:lang w:eastAsia="lt-LT"/>
        </w:rPr>
        <w:t>į Tarnybą a</w:t>
      </w:r>
      <w:r>
        <w:rPr>
          <w:szCs w:val="24"/>
          <w:lang w:eastAsia="lt-LT"/>
        </w:rPr>
        <w:t xml:space="preserve">r jos įgaliotą teritorinį skyrių spręsti klausimą dėl galimo vaiko teisių pažeidimo ir galimų pagalbos ir (ar) poveikio (pvz., administracinės atsakomybės taikymo) priemonių taikymo. </w:t>
      </w:r>
    </w:p>
    <w:p w14:paraId="5C0BDF2A" w14:textId="77777777" w:rsidR="00F3718D" w:rsidRDefault="00A409D2">
      <w:pPr>
        <w:ind w:firstLine="680"/>
        <w:jc w:val="both"/>
        <w:rPr>
          <w:rFonts w:eastAsia="Calibri"/>
          <w:color w:val="000000"/>
          <w:szCs w:val="24"/>
          <w:shd w:val="clear" w:color="auto" w:fill="FFFFFF"/>
          <w:lang w:eastAsia="lt-LT"/>
        </w:rPr>
      </w:pPr>
      <w:r>
        <w:rPr>
          <w:rFonts w:eastAsia="Calibri"/>
          <w:szCs w:val="24"/>
          <w:lang w:eastAsia="lt-LT"/>
        </w:rPr>
        <w:t>19</w:t>
      </w:r>
      <w:r>
        <w:rPr>
          <w:rFonts w:eastAsia="Calibri"/>
          <w:szCs w:val="24"/>
          <w:lang w:eastAsia="lt-LT"/>
        </w:rPr>
        <w:t>. Jei mokinys nelankė mokyklos ir per kalendorinį mėnesį be pateis</w:t>
      </w:r>
      <w:r>
        <w:rPr>
          <w:rFonts w:eastAsia="Calibri"/>
          <w:szCs w:val="24"/>
          <w:lang w:eastAsia="lt-LT"/>
        </w:rPr>
        <w:t xml:space="preserve">inamos priežasties praleido daugiau kaip pusę pamokų ar ugdymui skirtų valandų, </w:t>
      </w:r>
      <w:r>
        <w:rPr>
          <w:szCs w:val="24"/>
          <w:lang w:eastAsia="lt-LT"/>
        </w:rPr>
        <w:t xml:space="preserve">mokykla, </w:t>
      </w:r>
      <w:r>
        <w:rPr>
          <w:rFonts w:eastAsia="Calibri"/>
          <w:color w:val="000000"/>
          <w:szCs w:val="24"/>
          <w:shd w:val="clear" w:color="auto" w:fill="FFFFFF"/>
          <w:lang w:eastAsia="lt-LT"/>
        </w:rPr>
        <w:t>išnaudojusi visas švietimo pagalbos mokiniui teikimo galimybes, gali kreiptis į vaiko nuolatinės gyvenamosios vietos savivaldybės vykdomąją instituciją su prašymu dėl</w:t>
      </w:r>
      <w:r>
        <w:rPr>
          <w:rFonts w:eastAsia="Calibri"/>
          <w:color w:val="000000"/>
          <w:szCs w:val="24"/>
          <w:lang w:eastAsia="lt-LT"/>
        </w:rPr>
        <w:t xml:space="preserve"> </w:t>
      </w:r>
      <w:r>
        <w:rPr>
          <w:rFonts w:eastAsia="Calibri"/>
          <w:color w:val="000000"/>
          <w:szCs w:val="24"/>
          <w:shd w:val="clear" w:color="auto" w:fill="FFFFFF"/>
          <w:lang w:eastAsia="lt-LT"/>
        </w:rPr>
        <w:t>vaiko minimalios priežiūros priemonių skyrimo.</w:t>
      </w:r>
    </w:p>
    <w:p w14:paraId="4E7D4877" w14:textId="77777777" w:rsidR="00F3718D" w:rsidRDefault="00A409D2">
      <w:pPr>
        <w:ind w:firstLine="680"/>
        <w:jc w:val="both"/>
        <w:rPr>
          <w:rFonts w:eastAsia="Calibri"/>
          <w:color w:val="000000"/>
          <w:szCs w:val="24"/>
          <w:shd w:val="clear" w:color="auto" w:fill="FFFFFF"/>
          <w:lang w:eastAsia="lt-LT"/>
        </w:rPr>
      </w:pPr>
    </w:p>
    <w:p w14:paraId="3751E0E3" w14:textId="0A2036AD" w:rsidR="00F3718D" w:rsidRDefault="00A409D2">
      <w:pPr>
        <w:ind w:firstLine="680"/>
        <w:jc w:val="center"/>
        <w:rPr>
          <w:b/>
          <w:szCs w:val="24"/>
          <w:lang w:eastAsia="lt-LT"/>
        </w:rPr>
      </w:pPr>
      <w:r>
        <w:rPr>
          <w:b/>
          <w:szCs w:val="24"/>
          <w:lang w:eastAsia="lt-LT"/>
        </w:rPr>
        <w:t>V</w:t>
      </w:r>
      <w:r>
        <w:rPr>
          <w:b/>
          <w:szCs w:val="24"/>
          <w:lang w:eastAsia="lt-LT"/>
        </w:rPr>
        <w:t xml:space="preserve"> SKYRIUS</w:t>
      </w:r>
    </w:p>
    <w:p w14:paraId="5B2D2E45" w14:textId="77777777" w:rsidR="00F3718D" w:rsidRDefault="00A409D2">
      <w:pPr>
        <w:ind w:firstLine="680"/>
        <w:jc w:val="center"/>
        <w:rPr>
          <w:b/>
          <w:szCs w:val="24"/>
          <w:lang w:eastAsia="lt-LT"/>
        </w:rPr>
      </w:pPr>
      <w:r>
        <w:rPr>
          <w:b/>
          <w:szCs w:val="24"/>
          <w:lang w:eastAsia="lt-LT"/>
        </w:rPr>
        <w:t>BAIGIAMOSIOS NUOSTATOS</w:t>
      </w:r>
    </w:p>
    <w:p w14:paraId="6F54E3AE" w14:textId="77777777" w:rsidR="00F3718D" w:rsidRDefault="00F3718D">
      <w:pPr>
        <w:ind w:firstLine="680"/>
        <w:jc w:val="both"/>
        <w:rPr>
          <w:szCs w:val="24"/>
          <w:lang w:eastAsia="lt-LT"/>
        </w:rPr>
      </w:pPr>
    </w:p>
    <w:p w14:paraId="26AF8984" w14:textId="77777777" w:rsidR="00F3718D" w:rsidRDefault="00A409D2">
      <w:pPr>
        <w:ind w:firstLine="680"/>
        <w:jc w:val="both"/>
        <w:rPr>
          <w:szCs w:val="24"/>
          <w:lang w:eastAsia="lt-LT"/>
        </w:rPr>
      </w:pPr>
      <w:r>
        <w:rPr>
          <w:szCs w:val="24"/>
          <w:lang w:eastAsia="lt-LT"/>
        </w:rPr>
        <w:t>20</w:t>
      </w:r>
      <w:r>
        <w:rPr>
          <w:szCs w:val="24"/>
          <w:lang w:eastAsia="lt-LT"/>
        </w:rPr>
        <w:t>. Mokykla, rengdama mokinių mokyklos lankomumo užtikrinimo tvarką ar nustatydama mokinių mokyklos lankomumą užtikrinančias normas kituose mokyklos vidaus teisės a</w:t>
      </w:r>
      <w:r>
        <w:rPr>
          <w:szCs w:val="24"/>
          <w:lang w:eastAsia="lt-LT"/>
        </w:rPr>
        <w:t>ktuose, sudarydama ar keisdama mokymo sutartis, vadovaujasi Tvarkos aprašu. Mokinių mokyklos lankomumo užtikrinimo tvarką tvirtina mokyklos vadovas, suderinęs su mokyklos taryba. Mokinių mokyklos lankomumo užtikrinimo tvarka skelbiama viešai mokyklos inter</w:t>
      </w:r>
      <w:r>
        <w:rPr>
          <w:szCs w:val="24"/>
          <w:lang w:eastAsia="lt-LT"/>
        </w:rPr>
        <w:t xml:space="preserve">neto svetainėje. </w:t>
      </w:r>
    </w:p>
    <w:p w14:paraId="373B57CF" w14:textId="77777777" w:rsidR="00F3718D" w:rsidRDefault="00A409D2">
      <w:pPr>
        <w:ind w:firstLine="680"/>
        <w:jc w:val="both"/>
        <w:rPr>
          <w:szCs w:val="24"/>
          <w:lang w:eastAsia="lt-LT"/>
        </w:rPr>
      </w:pPr>
      <w:r>
        <w:rPr>
          <w:szCs w:val="24"/>
          <w:lang w:eastAsia="lt-LT"/>
        </w:rPr>
        <w:t>21</w:t>
      </w:r>
      <w:r>
        <w:rPr>
          <w:szCs w:val="24"/>
          <w:lang w:eastAsia="lt-LT"/>
        </w:rPr>
        <w:t>. Su mokinių mokyklos lankomumo užtikrinimo tvarka mokykla supažindina mokinius, mokinių tėvus (globėjus, rūpintojus), mokytojus, švietimo pagalbos specialistus, kitus už mokinių lankomumo užtikrinimą mokykloje atsakingus asmenis mo</w:t>
      </w:r>
      <w:r>
        <w:rPr>
          <w:szCs w:val="24"/>
          <w:lang w:eastAsia="lt-LT"/>
        </w:rPr>
        <w:t>kykloje nustatyta tvarka.</w:t>
      </w:r>
    </w:p>
    <w:p w14:paraId="7AA46548" w14:textId="4CE87CC0" w:rsidR="00F3718D" w:rsidRDefault="00A409D2">
      <w:pPr>
        <w:ind w:firstLine="680"/>
        <w:jc w:val="both"/>
        <w:rPr>
          <w:rFonts w:eastAsia="Calibri"/>
          <w:color w:val="000000"/>
          <w:szCs w:val="24"/>
          <w:shd w:val="clear" w:color="auto" w:fill="FFFFFF"/>
          <w:lang w:eastAsia="lt-LT"/>
        </w:rPr>
      </w:pPr>
      <w:r>
        <w:rPr>
          <w:szCs w:val="24"/>
          <w:lang w:eastAsia="lt-LT"/>
        </w:rPr>
        <w:t>22</w:t>
      </w:r>
      <w:r>
        <w:rPr>
          <w:szCs w:val="24"/>
          <w:lang w:eastAsia="lt-LT"/>
        </w:rPr>
        <w:t>. Mokinių, jų tėvų (globėjų, rūpintojų) pateikti pranešimai, informacija dėl mokinių praleistų mokymosi dienų ir (ar) nedalyvavimo pamokose pateisinimo, nekaupiami.</w:t>
      </w:r>
    </w:p>
    <w:bookmarkStart w:id="0" w:name="_GoBack" w:displacedByCustomXml="prev"/>
    <w:p w14:paraId="1585ED1A" w14:textId="1C290C06" w:rsidR="00F3718D" w:rsidRDefault="00A409D2">
      <w:pPr>
        <w:ind w:firstLine="680"/>
        <w:jc w:val="center"/>
      </w:pPr>
      <w:r>
        <w:rPr>
          <w:szCs w:val="24"/>
          <w:lang w:eastAsia="lt-LT"/>
        </w:rPr>
        <w:t>________________________________</w:t>
      </w:r>
    </w:p>
    <w:bookmarkEnd w:id="0" w:displacedByCustomXml="next"/>
    <w:sectPr w:rsidR="00F3718D" w:rsidSect="00A409D2">
      <w:pgSz w:w="12240" w:h="15840"/>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FC474" w14:textId="77777777" w:rsidR="00A409D2" w:rsidRDefault="00A409D2" w:rsidP="00A409D2">
      <w:r>
        <w:separator/>
      </w:r>
    </w:p>
  </w:endnote>
  <w:endnote w:type="continuationSeparator" w:id="0">
    <w:p w14:paraId="07711EEF" w14:textId="77777777" w:rsidR="00A409D2" w:rsidRDefault="00A409D2" w:rsidP="00A40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54853" w14:textId="77777777" w:rsidR="00A409D2" w:rsidRDefault="00A409D2">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83DA2" w14:textId="77777777" w:rsidR="00A409D2" w:rsidRDefault="00A409D2">
    <w:pPr>
      <w:pStyle w:val="Por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FABEE" w14:textId="77777777" w:rsidR="00A409D2" w:rsidRDefault="00A409D2">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B2192" w14:textId="77777777" w:rsidR="00A409D2" w:rsidRDefault="00A409D2" w:rsidP="00A409D2">
      <w:r>
        <w:separator/>
      </w:r>
    </w:p>
  </w:footnote>
  <w:footnote w:type="continuationSeparator" w:id="0">
    <w:p w14:paraId="58FC53B2" w14:textId="77777777" w:rsidR="00A409D2" w:rsidRDefault="00A409D2" w:rsidP="00A409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852C7" w14:textId="77777777" w:rsidR="00A409D2" w:rsidRDefault="00A409D2">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639085"/>
      <w:docPartObj>
        <w:docPartGallery w:val="Page Numbers (Top of Page)"/>
        <w:docPartUnique/>
      </w:docPartObj>
    </w:sdtPr>
    <w:sdtContent>
      <w:p w14:paraId="43C3924B" w14:textId="489776F6" w:rsidR="00A409D2" w:rsidRDefault="00A409D2">
        <w:pPr>
          <w:pStyle w:val="Antrats"/>
          <w:jc w:val="center"/>
        </w:pPr>
        <w:r>
          <w:fldChar w:fldCharType="begin"/>
        </w:r>
        <w:r>
          <w:instrText>PAGE   \* MERGEFORMAT</w:instrText>
        </w:r>
        <w:r>
          <w:fldChar w:fldCharType="separate"/>
        </w:r>
        <w:r>
          <w:rPr>
            <w:noProof/>
          </w:rPr>
          <w:t>2</w:t>
        </w:r>
        <w:r>
          <w:fldChar w:fldCharType="end"/>
        </w:r>
      </w:p>
    </w:sdtContent>
  </w:sdt>
  <w:p w14:paraId="5868C836" w14:textId="77777777" w:rsidR="00A409D2" w:rsidRDefault="00A409D2">
    <w:pPr>
      <w:pStyle w:val="Antrat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ECC5D" w14:textId="77777777" w:rsidR="00A409D2" w:rsidRDefault="00A409D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E81"/>
    <w:rsid w:val="000D0E81"/>
    <w:rsid w:val="00A409D2"/>
    <w:rsid w:val="00F371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2A80"/>
  <w15:chartTrackingRefBased/>
  <w15:docId w15:val="{40521BA4-7FE8-40F2-A3DA-24AB5E26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409D2"/>
    <w:rPr>
      <w:color w:val="808080"/>
    </w:rPr>
  </w:style>
  <w:style w:type="paragraph" w:styleId="Antrats">
    <w:name w:val="header"/>
    <w:basedOn w:val="prastasis"/>
    <w:link w:val="AntratsDiagrama"/>
    <w:uiPriority w:val="99"/>
    <w:unhideWhenUsed/>
    <w:rsid w:val="00A409D2"/>
    <w:pPr>
      <w:tabs>
        <w:tab w:val="center" w:pos="4819"/>
        <w:tab w:val="right" w:pos="9638"/>
      </w:tabs>
    </w:pPr>
  </w:style>
  <w:style w:type="character" w:customStyle="1" w:styleId="AntratsDiagrama">
    <w:name w:val="Antraštės Diagrama"/>
    <w:basedOn w:val="Numatytasispastraiposriftas"/>
    <w:link w:val="Antrats"/>
    <w:uiPriority w:val="99"/>
    <w:rsid w:val="00A409D2"/>
  </w:style>
  <w:style w:type="paragraph" w:styleId="Porat">
    <w:name w:val="footer"/>
    <w:basedOn w:val="prastasis"/>
    <w:link w:val="PoratDiagrama"/>
    <w:unhideWhenUsed/>
    <w:rsid w:val="00A409D2"/>
    <w:pPr>
      <w:tabs>
        <w:tab w:val="center" w:pos="4819"/>
        <w:tab w:val="right" w:pos="9638"/>
      </w:tabs>
    </w:pPr>
  </w:style>
  <w:style w:type="character" w:customStyle="1" w:styleId="PoratDiagrama">
    <w:name w:val="Poraštė Diagrama"/>
    <w:basedOn w:val="Numatytasispastraiposriftas"/>
    <w:link w:val="Porat"/>
    <w:rsid w:val="00A40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76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glossaryDocument" Target="glossary/document.xml"/>
  <Relationship Id="rId16"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F52FC55E-F380-4572-80F2-AA91718DFEAD}"/>
      </w:docPartPr>
      <w:docPartBody>
        <w:p w:rsidR="00000000" w:rsidRDefault="001A5E42">
          <w:r w:rsidRPr="00416DA6">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42"/>
    <w:rsid w:val="001A5E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5E4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8149</Words>
  <Characters>4645</Characters>
  <Application>Microsoft Office Word</Application>
  <DocSecurity>0</DocSecurity>
  <Lines>38</Lines>
  <Paragraphs>25</Paragraphs>
  <ScaleCrop>false</ScaleCrop>
  <Company/>
  <LinksUpToDate>false</LinksUpToDate>
  <CharactersWithSpaces>12769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2023-08-29T09:48:00Z</dcterms:created>
  <dc:creator>Strolaitė Stanislava | ŠMSM</dc:creator>
  <lastModifiedBy>GUMBYTĖ Danguolė</lastModifiedBy>
  <dcterms:modified xsi:type="dcterms:W3CDTF">2023-08-29T10:05:00Z</dcterms:modified>
  <revision>3</revision>
</coreProperties>
</file>